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9"/>
        <w:gridCol w:w="4002"/>
        <w:gridCol w:w="540"/>
        <w:gridCol w:w="5091"/>
        <w:gridCol w:w="3688"/>
      </w:tblGrid>
      <w:tr w:rsidR="00BE0CA6" w:rsidTr="00A15EBA">
        <w:trPr>
          <w:trHeight w:val="576"/>
        </w:trPr>
        <w:tc>
          <w:tcPr>
            <w:tcW w:w="14580" w:type="dxa"/>
            <w:gridSpan w:val="5"/>
            <w:tcBorders>
              <w:top w:val="single" w:sz="18" w:space="0" w:color="auto"/>
              <w:bottom w:val="single" w:sz="18" w:space="0" w:color="auto"/>
            </w:tcBorders>
            <w:shd w:val="clear" w:color="auto" w:fill="000000" w:themeFill="text1"/>
            <w:vAlign w:val="center"/>
          </w:tcPr>
          <w:p w:rsidR="005A3817" w:rsidRPr="00A15EBA" w:rsidRDefault="00BE0CA6" w:rsidP="005A3817">
            <w:pPr>
              <w:jc w:val="center"/>
            </w:pPr>
            <w:r w:rsidRPr="00A15EBA">
              <w:rPr>
                <w:color w:val="FFFFFF" w:themeColor="background1"/>
                <w:sz w:val="32"/>
              </w:rPr>
              <w:t>Honors Class Rubric</w:t>
            </w:r>
          </w:p>
        </w:tc>
      </w:tr>
      <w:tr w:rsidR="00BE0CA6" w:rsidTr="00B65BBB">
        <w:trPr>
          <w:cantSplit/>
          <w:trHeight w:val="1296"/>
        </w:trPr>
        <w:tc>
          <w:tcPr>
            <w:tcW w:w="1259" w:type="dxa"/>
            <w:tcBorders>
              <w:top w:val="single" w:sz="18" w:space="0" w:color="auto"/>
              <w:bottom w:val="single" w:sz="18" w:space="0" w:color="auto"/>
            </w:tcBorders>
            <w:shd w:val="clear" w:color="auto" w:fill="DEEAF6" w:themeFill="accent1" w:themeFillTint="33"/>
            <w:vAlign w:val="center"/>
          </w:tcPr>
          <w:p w:rsidR="00BE0CA6" w:rsidRDefault="00BE0CA6" w:rsidP="003741AD">
            <w:pPr>
              <w:jc w:val="center"/>
            </w:pPr>
          </w:p>
        </w:tc>
        <w:tc>
          <w:tcPr>
            <w:tcW w:w="4002" w:type="dxa"/>
            <w:tcBorders>
              <w:top w:val="single" w:sz="18" w:space="0" w:color="auto"/>
              <w:bottom w:val="single" w:sz="18" w:space="0" w:color="auto"/>
            </w:tcBorders>
            <w:shd w:val="clear" w:color="auto" w:fill="DEEAF6" w:themeFill="accent1" w:themeFillTint="33"/>
            <w:vAlign w:val="center"/>
          </w:tcPr>
          <w:p w:rsidR="00BE0CA6" w:rsidRDefault="00BE0CA6" w:rsidP="003741AD">
            <w:pPr>
              <w:jc w:val="center"/>
            </w:pPr>
            <w:r>
              <w:t>Scientific Practice</w:t>
            </w:r>
          </w:p>
        </w:tc>
        <w:tc>
          <w:tcPr>
            <w:tcW w:w="540" w:type="dxa"/>
            <w:tcBorders>
              <w:top w:val="single" w:sz="18" w:space="0" w:color="auto"/>
              <w:bottom w:val="single" w:sz="18" w:space="0" w:color="auto"/>
            </w:tcBorders>
            <w:shd w:val="clear" w:color="auto" w:fill="DEEAF6" w:themeFill="accent1" w:themeFillTint="33"/>
            <w:textDirection w:val="btLr"/>
            <w:vAlign w:val="center"/>
          </w:tcPr>
          <w:p w:rsidR="00BE0CA6" w:rsidRDefault="00BE0CA6" w:rsidP="003741AD">
            <w:pPr>
              <w:ind w:left="113" w:right="113"/>
              <w:jc w:val="center"/>
            </w:pPr>
            <w:r>
              <w:t>Frequency</w:t>
            </w:r>
          </w:p>
        </w:tc>
        <w:tc>
          <w:tcPr>
            <w:tcW w:w="5091" w:type="dxa"/>
            <w:tcBorders>
              <w:top w:val="single" w:sz="18" w:space="0" w:color="auto"/>
              <w:bottom w:val="single" w:sz="18" w:space="0" w:color="auto"/>
            </w:tcBorders>
            <w:shd w:val="clear" w:color="auto" w:fill="DEEAF6" w:themeFill="accent1" w:themeFillTint="33"/>
            <w:vAlign w:val="center"/>
          </w:tcPr>
          <w:p w:rsidR="00BE0CA6" w:rsidRDefault="00BE0CA6" w:rsidP="003741AD">
            <w:pPr>
              <w:jc w:val="center"/>
            </w:pPr>
            <w:r>
              <w:t>Example of student experience with scientific practice</w:t>
            </w:r>
          </w:p>
        </w:tc>
        <w:tc>
          <w:tcPr>
            <w:tcW w:w="3688" w:type="dxa"/>
            <w:tcBorders>
              <w:top w:val="single" w:sz="18" w:space="0" w:color="auto"/>
              <w:bottom w:val="single" w:sz="18" w:space="0" w:color="auto"/>
            </w:tcBorders>
            <w:shd w:val="clear" w:color="auto" w:fill="DEEAF6" w:themeFill="accent1" w:themeFillTint="33"/>
            <w:vAlign w:val="center"/>
          </w:tcPr>
          <w:p w:rsidR="00BE0CA6" w:rsidRDefault="00BE0CA6" w:rsidP="003741AD">
            <w:pPr>
              <w:jc w:val="center"/>
            </w:pPr>
            <w:r>
              <w:t>Inclusive Scientific Experience</w:t>
            </w:r>
          </w:p>
          <w:p w:rsidR="00BE0CA6" w:rsidRDefault="00BE0CA6" w:rsidP="003741AD">
            <w:pPr>
              <w:jc w:val="center"/>
            </w:pPr>
            <w:r>
              <w:t>(may include: scientific inquiry, research, projects)</w:t>
            </w:r>
          </w:p>
          <w:p w:rsidR="005A3817" w:rsidRDefault="005A3817" w:rsidP="003741AD">
            <w:pPr>
              <w:jc w:val="center"/>
            </w:pPr>
          </w:p>
        </w:tc>
      </w:tr>
      <w:tr w:rsidR="00E552A3" w:rsidTr="00B65BBB">
        <w:tc>
          <w:tcPr>
            <w:tcW w:w="1259" w:type="dxa"/>
            <w:vMerge w:val="restart"/>
            <w:tcBorders>
              <w:top w:val="single" w:sz="18" w:space="0" w:color="auto"/>
              <w:bottom w:val="single" w:sz="4" w:space="0" w:color="auto"/>
              <w:right w:val="single" w:sz="18" w:space="0" w:color="auto"/>
            </w:tcBorders>
            <w:shd w:val="clear" w:color="auto" w:fill="FFE599" w:themeFill="accent4" w:themeFillTint="66"/>
            <w:vAlign w:val="center"/>
          </w:tcPr>
          <w:p w:rsidR="00E552A3" w:rsidRDefault="00E552A3" w:rsidP="003741AD">
            <w:pPr>
              <w:jc w:val="center"/>
            </w:pPr>
            <w:r>
              <w:t>Standard 1</w:t>
            </w:r>
          </w:p>
        </w:tc>
        <w:tc>
          <w:tcPr>
            <w:tcW w:w="4002" w:type="dxa"/>
            <w:tcBorders>
              <w:top w:val="single" w:sz="18" w:space="0" w:color="auto"/>
              <w:left w:val="single" w:sz="18" w:space="0" w:color="auto"/>
              <w:bottom w:val="single" w:sz="4" w:space="0" w:color="auto"/>
            </w:tcBorders>
          </w:tcPr>
          <w:p w:rsidR="00E552A3" w:rsidRPr="003741AD" w:rsidRDefault="00E552A3">
            <w:pPr>
              <w:rPr>
                <w:sz w:val="18"/>
              </w:rPr>
            </w:pPr>
            <w:r w:rsidRPr="003741AD">
              <w:rPr>
                <w:sz w:val="18"/>
              </w:rPr>
              <w:t>Asking questions and defining problems</w:t>
            </w:r>
          </w:p>
        </w:tc>
        <w:tc>
          <w:tcPr>
            <w:tcW w:w="540" w:type="dxa"/>
            <w:tcBorders>
              <w:top w:val="single" w:sz="18" w:space="0" w:color="auto"/>
              <w:bottom w:val="single" w:sz="4" w:space="0" w:color="auto"/>
            </w:tcBorders>
          </w:tcPr>
          <w:p w:rsidR="00E552A3" w:rsidRDefault="00A17B0E">
            <w:r>
              <w:t>12</w:t>
            </w:r>
          </w:p>
        </w:tc>
        <w:tc>
          <w:tcPr>
            <w:tcW w:w="5091" w:type="dxa"/>
            <w:tcBorders>
              <w:top w:val="single" w:sz="18" w:space="0" w:color="auto"/>
              <w:bottom w:val="single" w:sz="4" w:space="0" w:color="auto"/>
            </w:tcBorders>
          </w:tcPr>
          <w:p w:rsidR="00E552A3" w:rsidRDefault="00E552A3" w:rsidP="00A17B0E">
            <w:pPr>
              <w:pStyle w:val="ListParagraph"/>
              <w:numPr>
                <w:ilvl w:val="0"/>
                <w:numId w:val="1"/>
              </w:numPr>
              <w:ind w:left="249" w:hanging="249"/>
            </w:pPr>
            <w:r>
              <w:t xml:space="preserve">What holds an atom together?  (protons and electrons; opposite and like charges) </w:t>
            </w:r>
          </w:p>
          <w:p w:rsidR="00E552A3" w:rsidRDefault="00046ADB" w:rsidP="00A17B0E">
            <w:pPr>
              <w:pStyle w:val="ListParagraph"/>
              <w:numPr>
                <w:ilvl w:val="0"/>
                <w:numId w:val="1"/>
              </w:numPr>
              <w:ind w:left="249" w:hanging="249"/>
            </w:pPr>
            <w:hyperlink r:id="rId5" w:history="1">
              <w:r w:rsidR="00E552A3" w:rsidRPr="00935098">
                <w:rPr>
                  <w:rStyle w:val="Hyperlink"/>
                </w:rPr>
                <w:t>www.middleschoolchemistry.com</w:t>
              </w:r>
            </w:hyperlink>
            <w:r w:rsidR="00E552A3">
              <w:t xml:space="preserve">    </w:t>
            </w:r>
          </w:p>
          <w:p w:rsidR="00E552A3" w:rsidRDefault="00E552A3" w:rsidP="00A17B0E">
            <w:pPr>
              <w:pStyle w:val="ListParagraph"/>
              <w:numPr>
                <w:ilvl w:val="0"/>
                <w:numId w:val="1"/>
              </w:numPr>
              <w:ind w:left="249" w:hanging="249"/>
            </w:pPr>
            <w:r>
              <w:t>Why do things float or sink in water?</w:t>
            </w:r>
          </w:p>
          <w:p w:rsidR="00E552A3" w:rsidRDefault="00E552A3" w:rsidP="00A17B0E">
            <w:pPr>
              <w:pStyle w:val="ListParagraph"/>
              <w:numPr>
                <w:ilvl w:val="0"/>
                <w:numId w:val="1"/>
              </w:numPr>
              <w:ind w:left="249" w:hanging="249"/>
            </w:pPr>
            <w:r>
              <w:t>Does the density of a substance change with shape and/or size?</w:t>
            </w:r>
          </w:p>
        </w:tc>
        <w:tc>
          <w:tcPr>
            <w:tcW w:w="3688" w:type="dxa"/>
            <w:vMerge w:val="restart"/>
            <w:tcBorders>
              <w:top w:val="single" w:sz="18" w:space="0" w:color="auto"/>
            </w:tcBorders>
          </w:tcPr>
          <w:p w:rsidR="00E552A3" w:rsidRDefault="00E552A3" w:rsidP="00E552A3">
            <w:r>
              <w:t>Density Inquiry Labs</w:t>
            </w:r>
          </w:p>
          <w:p w:rsidR="00E552A3" w:rsidRDefault="00E552A3" w:rsidP="00E552A3">
            <w:pPr>
              <w:pStyle w:val="ListParagraph"/>
              <w:numPr>
                <w:ilvl w:val="0"/>
                <w:numId w:val="5"/>
              </w:numPr>
            </w:pPr>
            <w:r>
              <w:t>Use part or all of these activities to introduce basic concepts of density through guided inquiry</w:t>
            </w:r>
          </w:p>
          <w:p w:rsidR="003D4D63" w:rsidRDefault="003D4D63" w:rsidP="003D4D6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Developing and using models</w:t>
            </w:r>
          </w:p>
        </w:tc>
        <w:tc>
          <w:tcPr>
            <w:tcW w:w="540" w:type="dxa"/>
            <w:tcBorders>
              <w:top w:val="single" w:sz="4" w:space="0" w:color="auto"/>
              <w:bottom w:val="single" w:sz="4" w:space="0" w:color="auto"/>
            </w:tcBorders>
          </w:tcPr>
          <w:p w:rsidR="00E552A3" w:rsidRDefault="00A17B0E">
            <w:r>
              <w:t>4</w:t>
            </w:r>
          </w:p>
        </w:tc>
        <w:tc>
          <w:tcPr>
            <w:tcW w:w="5091" w:type="dxa"/>
            <w:tcBorders>
              <w:top w:val="single" w:sz="4" w:space="0" w:color="auto"/>
              <w:bottom w:val="single" w:sz="4" w:space="0" w:color="auto"/>
            </w:tcBorders>
          </w:tcPr>
          <w:p w:rsidR="00E552A3" w:rsidRDefault="00E552A3" w:rsidP="00A17B0E">
            <w:pPr>
              <w:pStyle w:val="ListParagraph"/>
              <w:numPr>
                <w:ilvl w:val="0"/>
                <w:numId w:val="2"/>
              </w:numPr>
              <w:ind w:left="249" w:hanging="249"/>
            </w:pPr>
            <w:r>
              <w:t xml:space="preserve">Choose element w/atomic # </w:t>
            </w:r>
            <w:proofErr w:type="gramStart"/>
            <w:r>
              <w:t>between 1–20</w:t>
            </w:r>
            <w:proofErr w:type="gramEnd"/>
            <w:r>
              <w:t>, complete a fact sheet, and construct a 3D model.</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Planning and carrying out investigations</w:t>
            </w:r>
          </w:p>
        </w:tc>
        <w:tc>
          <w:tcPr>
            <w:tcW w:w="540" w:type="dxa"/>
            <w:tcBorders>
              <w:top w:val="single" w:sz="4" w:space="0" w:color="auto"/>
              <w:bottom w:val="single" w:sz="4" w:space="0" w:color="auto"/>
            </w:tcBorders>
          </w:tcPr>
          <w:p w:rsidR="00E552A3" w:rsidRDefault="00A17B0E">
            <w:r>
              <w:t>3</w:t>
            </w:r>
          </w:p>
        </w:tc>
        <w:tc>
          <w:tcPr>
            <w:tcW w:w="5091" w:type="dxa"/>
            <w:tcBorders>
              <w:top w:val="single" w:sz="4" w:space="0" w:color="auto"/>
              <w:bottom w:val="single" w:sz="4" w:space="0" w:color="auto"/>
            </w:tcBorders>
          </w:tcPr>
          <w:p w:rsidR="00E552A3" w:rsidRDefault="00E552A3" w:rsidP="00A17B0E">
            <w:pPr>
              <w:pStyle w:val="ListParagraph"/>
              <w:numPr>
                <w:ilvl w:val="0"/>
                <w:numId w:val="2"/>
              </w:numPr>
              <w:ind w:left="249" w:hanging="249"/>
            </w:pPr>
            <w:r>
              <w:t>Design an experiment to confirm predictions of relative density.</w:t>
            </w:r>
          </w:p>
          <w:p w:rsidR="00E552A3" w:rsidRDefault="00E552A3" w:rsidP="00A17B0E">
            <w:pPr>
              <w:pStyle w:val="ListParagraph"/>
              <w:numPr>
                <w:ilvl w:val="0"/>
                <w:numId w:val="2"/>
              </w:numPr>
              <w:ind w:left="249" w:hanging="249"/>
            </w:pPr>
            <w:r>
              <w:t>Design an experiment to find effect of substance concentration on rate of diffusion.</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Analyzing and interpreting data</w:t>
            </w:r>
          </w:p>
        </w:tc>
        <w:tc>
          <w:tcPr>
            <w:tcW w:w="540" w:type="dxa"/>
            <w:tcBorders>
              <w:top w:val="single" w:sz="4" w:space="0" w:color="auto"/>
              <w:bottom w:val="single" w:sz="4" w:space="0" w:color="auto"/>
            </w:tcBorders>
          </w:tcPr>
          <w:p w:rsidR="00E552A3" w:rsidRDefault="00A17B0E">
            <w:r>
              <w:t>12</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Using density cubes, measure mass, volume and density.  Explain what data shows about density.  (Try different substances/same size and/or same substance/different sizes)</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Using mathematics and computational thinking</w:t>
            </w:r>
          </w:p>
        </w:tc>
        <w:tc>
          <w:tcPr>
            <w:tcW w:w="540" w:type="dxa"/>
            <w:tcBorders>
              <w:top w:val="single" w:sz="4" w:space="0" w:color="auto"/>
              <w:bottom w:val="single" w:sz="4" w:space="0" w:color="auto"/>
            </w:tcBorders>
          </w:tcPr>
          <w:p w:rsidR="00E552A3" w:rsidRDefault="00A17B0E">
            <w:r>
              <w:t>5</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Present density as a proportion:   D/1 = M/V</w:t>
            </w:r>
          </w:p>
          <w:p w:rsidR="00E552A3" w:rsidRDefault="00E552A3" w:rsidP="00A17B0E">
            <w:pPr>
              <w:pStyle w:val="ListParagraph"/>
              <w:numPr>
                <w:ilvl w:val="0"/>
                <w:numId w:val="3"/>
              </w:numPr>
              <w:ind w:left="249" w:hanging="249"/>
            </w:pPr>
            <w:r>
              <w:t xml:space="preserve">Using a density formula triangle, find the missing value in density problems. </w:t>
            </w:r>
          </w:p>
          <w:p w:rsidR="00E552A3" w:rsidRDefault="00E552A3" w:rsidP="00A17B0E">
            <w:pPr>
              <w:pStyle w:val="ListParagraph"/>
              <w:numPr>
                <w:ilvl w:val="0"/>
                <w:numId w:val="3"/>
              </w:numPr>
              <w:ind w:left="249" w:hanging="249"/>
            </w:pPr>
            <w:r>
              <w:rPr>
                <w:noProof/>
              </w:rPr>
              <w:drawing>
                <wp:anchor distT="0" distB="0" distL="114300" distR="114300" simplePos="0" relativeHeight="251662336" behindDoc="1" locked="0" layoutInCell="1" allowOverlap="1">
                  <wp:simplePos x="0" y="0"/>
                  <wp:positionH relativeFrom="column">
                    <wp:posOffset>2322830</wp:posOffset>
                  </wp:positionH>
                  <wp:positionV relativeFrom="paragraph">
                    <wp:posOffset>-339090</wp:posOffset>
                  </wp:positionV>
                  <wp:extent cx="605155" cy="561975"/>
                  <wp:effectExtent l="0" t="0" r="4445" b="9525"/>
                  <wp:wrapTight wrapText="bothSides">
                    <wp:wrapPolygon edited="0">
                      <wp:start x="0" y="0"/>
                      <wp:lineTo x="0" y="21234"/>
                      <wp:lineTo x="21079" y="21234"/>
                      <wp:lineTo x="21079" y="0"/>
                      <wp:lineTo x="0" y="0"/>
                    </wp:wrapPolygon>
                  </wp:wrapTight>
                  <wp:docPr id="3" name="Picture 1" descr="http://media-cache-ec0.pinimg.com/236x/ef/9a/e4/ef9ae4a9924d5ad8e6b9de3169395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236x/ef/9a/e4/ef9ae4a9924d5ad8e6b9de3169395b7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561975"/>
                          </a:xfrm>
                          <a:prstGeom prst="rect">
                            <a:avLst/>
                          </a:prstGeom>
                          <a:noFill/>
                          <a:ln>
                            <a:noFill/>
                          </a:ln>
                        </pic:spPr>
                      </pic:pic>
                    </a:graphicData>
                  </a:graphic>
                </wp:anchor>
              </w:drawing>
            </w:r>
            <w:r>
              <w:t>Compare Fahrenheit, Celsius and Kelvin scales and convert quantities mathematically.</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Constructing explanations and designing solutions</w:t>
            </w:r>
          </w:p>
        </w:tc>
        <w:tc>
          <w:tcPr>
            <w:tcW w:w="540" w:type="dxa"/>
            <w:tcBorders>
              <w:top w:val="single" w:sz="4" w:space="0" w:color="auto"/>
              <w:bottom w:val="single" w:sz="4" w:space="0" w:color="auto"/>
            </w:tcBorders>
          </w:tcPr>
          <w:p w:rsidR="00E552A3" w:rsidRDefault="00A17B0E">
            <w:r>
              <w:t>2</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Use inquiry with a density bottle, allowing students to explanation what is happening.</w:t>
            </w:r>
          </w:p>
          <w:p w:rsidR="00E552A3" w:rsidRDefault="00E552A3" w:rsidP="00A17B0E">
            <w:pPr>
              <w:pStyle w:val="ListParagraph"/>
              <w:numPr>
                <w:ilvl w:val="0"/>
                <w:numId w:val="3"/>
              </w:numPr>
              <w:ind w:left="249" w:hanging="249"/>
            </w:pPr>
            <w:r>
              <w:t>Students explain why bridges have flexible connections using knowledge of heating and cooling of solids.</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4" w:space="0" w:color="auto"/>
            </w:tcBorders>
          </w:tcPr>
          <w:p w:rsidR="00E552A3" w:rsidRPr="003741AD" w:rsidRDefault="00E552A3">
            <w:pPr>
              <w:rPr>
                <w:sz w:val="18"/>
              </w:rPr>
            </w:pPr>
            <w:r w:rsidRPr="003741AD">
              <w:rPr>
                <w:sz w:val="18"/>
              </w:rPr>
              <w:t>Engaging in argument from evidence</w:t>
            </w:r>
          </w:p>
        </w:tc>
        <w:tc>
          <w:tcPr>
            <w:tcW w:w="540" w:type="dxa"/>
            <w:tcBorders>
              <w:top w:val="single" w:sz="4" w:space="0" w:color="auto"/>
              <w:bottom w:val="single" w:sz="4" w:space="0" w:color="auto"/>
            </w:tcBorders>
          </w:tcPr>
          <w:p w:rsidR="00E552A3" w:rsidRDefault="00A17B0E">
            <w:r>
              <w:t>2</w:t>
            </w:r>
          </w:p>
        </w:tc>
        <w:tc>
          <w:tcPr>
            <w:tcW w:w="5091" w:type="dxa"/>
            <w:tcBorders>
              <w:top w:val="single" w:sz="4" w:space="0" w:color="auto"/>
              <w:bottom w:val="single" w:sz="4" w:space="0" w:color="auto"/>
            </w:tcBorders>
          </w:tcPr>
          <w:p w:rsidR="00E552A3" w:rsidRDefault="00E552A3" w:rsidP="00A17B0E">
            <w:pPr>
              <w:pStyle w:val="ListParagraph"/>
              <w:numPr>
                <w:ilvl w:val="0"/>
                <w:numId w:val="4"/>
              </w:numPr>
              <w:ind w:left="252" w:hanging="252"/>
            </w:pPr>
            <w:r w:rsidRPr="00AB26DA">
              <w:t>Demonstrate expansion and contraction with bimetal strips.  Have students use visual evidence</w:t>
            </w:r>
            <w:r>
              <w:t xml:space="preserve"> to argue an explanation for the evidence.</w:t>
            </w:r>
          </w:p>
          <w:p w:rsidR="00E552A3" w:rsidRDefault="00E552A3" w:rsidP="00A17B0E">
            <w:pPr>
              <w:pStyle w:val="ListParagraph"/>
              <w:numPr>
                <w:ilvl w:val="0"/>
                <w:numId w:val="3"/>
              </w:numPr>
              <w:ind w:left="249" w:hanging="249"/>
            </w:pPr>
            <w:r>
              <w:t>Argue why 1 mL = 1 cm</w:t>
            </w:r>
            <w:r w:rsidRPr="005E344B">
              <w:rPr>
                <w:vertAlign w:val="superscript"/>
              </w:rPr>
              <w:t>3</w:t>
            </w:r>
            <w:r>
              <w:t xml:space="preserve"> from measured evidence.</w:t>
            </w:r>
          </w:p>
        </w:tc>
        <w:tc>
          <w:tcPr>
            <w:tcW w:w="3688" w:type="dxa"/>
            <w:vMerge/>
          </w:tcPr>
          <w:p w:rsidR="00E552A3" w:rsidRDefault="00E552A3"/>
        </w:tc>
      </w:tr>
      <w:tr w:rsidR="00E552A3" w:rsidTr="00B65BBB">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tc>
        <w:tc>
          <w:tcPr>
            <w:tcW w:w="4002" w:type="dxa"/>
            <w:tcBorders>
              <w:top w:val="single" w:sz="4" w:space="0" w:color="auto"/>
              <w:left w:val="single" w:sz="18" w:space="0" w:color="auto"/>
              <w:bottom w:val="single" w:sz="18" w:space="0" w:color="auto"/>
            </w:tcBorders>
          </w:tcPr>
          <w:p w:rsidR="00E552A3" w:rsidRPr="003741AD" w:rsidRDefault="00BD0246">
            <w:pPr>
              <w:rPr>
                <w:sz w:val="18"/>
              </w:rPr>
            </w:pPr>
            <w:r>
              <w:rPr>
                <w:sz w:val="18"/>
              </w:rPr>
              <w:t>Obtaining, evaluating</w:t>
            </w:r>
            <w:r w:rsidRPr="003741AD">
              <w:rPr>
                <w:sz w:val="18"/>
              </w:rPr>
              <w:t>, and communicating results</w:t>
            </w:r>
          </w:p>
        </w:tc>
        <w:tc>
          <w:tcPr>
            <w:tcW w:w="540" w:type="dxa"/>
            <w:tcBorders>
              <w:top w:val="single" w:sz="4" w:space="0" w:color="auto"/>
              <w:bottom w:val="single" w:sz="18" w:space="0" w:color="auto"/>
            </w:tcBorders>
          </w:tcPr>
          <w:p w:rsidR="00E552A3" w:rsidRDefault="00A17B0E">
            <w:r>
              <w:t>12</w:t>
            </w:r>
          </w:p>
        </w:tc>
        <w:tc>
          <w:tcPr>
            <w:tcW w:w="5091" w:type="dxa"/>
            <w:tcBorders>
              <w:top w:val="single" w:sz="4" w:space="0" w:color="auto"/>
              <w:bottom w:val="single" w:sz="18" w:space="0" w:color="auto"/>
            </w:tcBorders>
          </w:tcPr>
          <w:p w:rsidR="00E552A3" w:rsidRDefault="00E552A3" w:rsidP="00A17B0E">
            <w:pPr>
              <w:pStyle w:val="ListParagraph"/>
              <w:numPr>
                <w:ilvl w:val="0"/>
                <w:numId w:val="3"/>
              </w:numPr>
              <w:ind w:left="249" w:hanging="249"/>
            </w:pPr>
            <w:r>
              <w:t xml:space="preserve">After testing diffusion in hot </w:t>
            </w:r>
            <w:proofErr w:type="spellStart"/>
            <w:r>
              <w:t>vs</w:t>
            </w:r>
            <w:proofErr w:type="spellEnd"/>
            <w:r>
              <w:t xml:space="preserve"> cold water with groups using different substances, students present results and conclusions to class.</w:t>
            </w:r>
          </w:p>
        </w:tc>
        <w:tc>
          <w:tcPr>
            <w:tcW w:w="3688" w:type="dxa"/>
            <w:vMerge/>
            <w:tcBorders>
              <w:bottom w:val="single" w:sz="18" w:space="0" w:color="auto"/>
            </w:tcBorders>
          </w:tcPr>
          <w:p w:rsidR="00E552A3" w:rsidRDefault="00E552A3"/>
        </w:tc>
      </w:tr>
    </w:tbl>
    <w:p w:rsidR="00CA58D9" w:rsidRDefault="00CA58D9"/>
    <w:p w:rsidR="00CA58D9" w:rsidRDefault="00CA58D9"/>
    <w:p w:rsidR="00CA58D9" w:rsidRDefault="00CA58D9">
      <w:r>
        <w:br w:type="page"/>
      </w:r>
    </w:p>
    <w:p w:rsidR="00CA58D9" w:rsidRDefault="00CA58D9"/>
    <w:tbl>
      <w:tblPr>
        <w:tblStyle w:val="TableGrid"/>
        <w:tblW w:w="1458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9"/>
        <w:gridCol w:w="4002"/>
        <w:gridCol w:w="540"/>
        <w:gridCol w:w="5091"/>
        <w:gridCol w:w="3688"/>
      </w:tblGrid>
      <w:tr w:rsidR="00CA58D9" w:rsidTr="00A17B0E">
        <w:trPr>
          <w:trHeight w:val="576"/>
        </w:trPr>
        <w:tc>
          <w:tcPr>
            <w:tcW w:w="14580" w:type="dxa"/>
            <w:gridSpan w:val="5"/>
            <w:tcBorders>
              <w:top w:val="single" w:sz="18" w:space="0" w:color="auto"/>
              <w:bottom w:val="single" w:sz="18" w:space="0" w:color="auto"/>
            </w:tcBorders>
            <w:shd w:val="clear" w:color="auto" w:fill="000000" w:themeFill="text1"/>
            <w:vAlign w:val="center"/>
          </w:tcPr>
          <w:p w:rsidR="00CA58D9" w:rsidRPr="00A15EBA" w:rsidRDefault="00CA58D9" w:rsidP="00A17B0E">
            <w:pPr>
              <w:jc w:val="center"/>
            </w:pPr>
            <w:r w:rsidRPr="00A15EBA">
              <w:rPr>
                <w:color w:val="FFFFFF" w:themeColor="background1"/>
                <w:sz w:val="32"/>
              </w:rPr>
              <w:t>Honors Class Rubric</w:t>
            </w:r>
          </w:p>
        </w:tc>
      </w:tr>
      <w:tr w:rsidR="00CA58D9" w:rsidTr="00A17B0E">
        <w:trPr>
          <w:cantSplit/>
          <w:trHeight w:val="1296"/>
        </w:trPr>
        <w:tc>
          <w:tcPr>
            <w:tcW w:w="1259"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p>
        </w:tc>
        <w:tc>
          <w:tcPr>
            <w:tcW w:w="4002"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Scientific Practice</w:t>
            </w:r>
          </w:p>
        </w:tc>
        <w:tc>
          <w:tcPr>
            <w:tcW w:w="540" w:type="dxa"/>
            <w:tcBorders>
              <w:top w:val="single" w:sz="18" w:space="0" w:color="auto"/>
              <w:bottom w:val="single" w:sz="18" w:space="0" w:color="auto"/>
            </w:tcBorders>
            <w:shd w:val="clear" w:color="auto" w:fill="DEEAF6" w:themeFill="accent1" w:themeFillTint="33"/>
            <w:textDirection w:val="btLr"/>
            <w:vAlign w:val="center"/>
          </w:tcPr>
          <w:p w:rsidR="00CA58D9" w:rsidRDefault="00CA58D9" w:rsidP="00A17B0E">
            <w:pPr>
              <w:ind w:left="113" w:right="113"/>
              <w:jc w:val="center"/>
            </w:pPr>
            <w:r>
              <w:t>Frequency</w:t>
            </w:r>
          </w:p>
        </w:tc>
        <w:tc>
          <w:tcPr>
            <w:tcW w:w="5091"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Example of student experience with scientific practice</w:t>
            </w:r>
          </w:p>
        </w:tc>
        <w:tc>
          <w:tcPr>
            <w:tcW w:w="3688"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Inclusive Scientific Experience</w:t>
            </w:r>
          </w:p>
          <w:p w:rsidR="00CA58D9" w:rsidRDefault="00CA58D9" w:rsidP="00A17B0E">
            <w:pPr>
              <w:jc w:val="center"/>
            </w:pPr>
            <w:r>
              <w:t>(may include: scientific inquiry, research, projects)</w:t>
            </w:r>
          </w:p>
          <w:p w:rsidR="00CA58D9" w:rsidRDefault="00CA58D9" w:rsidP="00A17B0E">
            <w:pPr>
              <w:jc w:val="center"/>
            </w:pPr>
          </w:p>
        </w:tc>
      </w:tr>
      <w:tr w:rsidR="00E552A3" w:rsidTr="00A17B0E">
        <w:tc>
          <w:tcPr>
            <w:tcW w:w="1259" w:type="dxa"/>
            <w:vMerge w:val="restart"/>
            <w:tcBorders>
              <w:top w:val="single" w:sz="18" w:space="0" w:color="auto"/>
              <w:bottom w:val="single" w:sz="4" w:space="0" w:color="auto"/>
              <w:right w:val="single" w:sz="18" w:space="0" w:color="auto"/>
            </w:tcBorders>
            <w:shd w:val="clear" w:color="auto" w:fill="FFE599" w:themeFill="accent4" w:themeFillTint="66"/>
            <w:vAlign w:val="center"/>
          </w:tcPr>
          <w:p w:rsidR="00E552A3" w:rsidRDefault="00E552A3" w:rsidP="00A17B0E">
            <w:pPr>
              <w:jc w:val="center"/>
            </w:pPr>
            <w:r>
              <w:t>Standard 2</w:t>
            </w:r>
          </w:p>
        </w:tc>
        <w:tc>
          <w:tcPr>
            <w:tcW w:w="4002" w:type="dxa"/>
            <w:tcBorders>
              <w:top w:val="single" w:sz="18" w:space="0" w:color="auto"/>
              <w:left w:val="single" w:sz="18" w:space="0" w:color="auto"/>
              <w:bottom w:val="single" w:sz="4" w:space="0" w:color="auto"/>
            </w:tcBorders>
          </w:tcPr>
          <w:p w:rsidR="00E552A3" w:rsidRPr="003741AD" w:rsidRDefault="00E552A3" w:rsidP="00A17B0E">
            <w:pPr>
              <w:rPr>
                <w:sz w:val="18"/>
              </w:rPr>
            </w:pPr>
            <w:r w:rsidRPr="003741AD">
              <w:rPr>
                <w:sz w:val="18"/>
              </w:rPr>
              <w:t>Asking questions and defining problems</w:t>
            </w:r>
          </w:p>
        </w:tc>
        <w:tc>
          <w:tcPr>
            <w:tcW w:w="540" w:type="dxa"/>
            <w:tcBorders>
              <w:top w:val="single" w:sz="18" w:space="0" w:color="auto"/>
              <w:bottom w:val="single" w:sz="4" w:space="0" w:color="auto"/>
            </w:tcBorders>
          </w:tcPr>
          <w:p w:rsidR="00E552A3" w:rsidRDefault="00256C40" w:rsidP="00A17B0E">
            <w:r>
              <w:t>5</w:t>
            </w:r>
          </w:p>
        </w:tc>
        <w:tc>
          <w:tcPr>
            <w:tcW w:w="5091" w:type="dxa"/>
            <w:tcBorders>
              <w:top w:val="single" w:sz="18" w:space="0" w:color="auto"/>
              <w:bottom w:val="single" w:sz="4" w:space="0" w:color="auto"/>
            </w:tcBorders>
          </w:tcPr>
          <w:p w:rsidR="00E552A3" w:rsidRDefault="00E552A3" w:rsidP="00A17B0E">
            <w:pPr>
              <w:pStyle w:val="ListParagraph"/>
              <w:numPr>
                <w:ilvl w:val="0"/>
                <w:numId w:val="3"/>
              </w:numPr>
              <w:ind w:left="249" w:hanging="249"/>
            </w:pPr>
            <w:r>
              <w:t>Is the Earth organized by density or by particle size? Discuss the difference between horizontal and vertical sorting.</w:t>
            </w:r>
          </w:p>
        </w:tc>
        <w:tc>
          <w:tcPr>
            <w:tcW w:w="3688" w:type="dxa"/>
            <w:vMerge w:val="restart"/>
            <w:tcBorders>
              <w:top w:val="single" w:sz="18" w:space="0" w:color="auto"/>
            </w:tcBorders>
          </w:tcPr>
          <w:p w:rsidR="00E552A3" w:rsidRDefault="00E552A3" w:rsidP="00A17B0E">
            <w:r>
              <w:t xml:space="preserve">Rock Densities and Earth’s Layers </w:t>
            </w:r>
          </w:p>
          <w:p w:rsidR="00E552A3" w:rsidRDefault="00E552A3" w:rsidP="00A17B0E">
            <w:pPr>
              <w:pStyle w:val="ListParagraph"/>
              <w:numPr>
                <w:ilvl w:val="0"/>
                <w:numId w:val="3"/>
              </w:numPr>
            </w:pPr>
            <w:r>
              <w:t>Find rock densities and infer/compare them to the composition and densities of the layers of the Earth</w:t>
            </w:r>
          </w:p>
          <w:p w:rsidR="00E552A3" w:rsidRDefault="00E552A3" w:rsidP="00A17B0E">
            <w:pPr>
              <w:pStyle w:val="ListParagraph"/>
            </w:pPr>
          </w:p>
          <w:p w:rsidR="00E552A3" w:rsidRDefault="00E552A3" w:rsidP="00A17B0E">
            <w:r>
              <w:t>Making scale models of Earth Layers and Materials.</w:t>
            </w:r>
          </w:p>
          <w:p w:rsidR="00E552A3" w:rsidRDefault="00E552A3" w:rsidP="00A17B0E">
            <w:r>
              <w:t xml:space="preserve">               Layers are a size scale</w:t>
            </w:r>
          </w:p>
          <w:p w:rsidR="00E552A3" w:rsidRDefault="00E552A3" w:rsidP="00A17B0E">
            <w:r>
              <w:t xml:space="preserve">               Materials are a density scale</w:t>
            </w:r>
          </w:p>
          <w:p w:rsidR="00E552A3" w:rsidRDefault="00E552A3" w:rsidP="00A17B0E">
            <w:r>
              <w:t xml:space="preserve">              </w:t>
            </w:r>
          </w:p>
          <w:p w:rsidR="00E552A3" w:rsidRDefault="00E552A3" w:rsidP="00A17B0E"/>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Developing and using models</w:t>
            </w:r>
          </w:p>
        </w:tc>
        <w:tc>
          <w:tcPr>
            <w:tcW w:w="540" w:type="dxa"/>
            <w:tcBorders>
              <w:top w:val="single" w:sz="4" w:space="0" w:color="auto"/>
              <w:bottom w:val="single" w:sz="4" w:space="0" w:color="auto"/>
            </w:tcBorders>
          </w:tcPr>
          <w:p w:rsidR="00E552A3" w:rsidRDefault="00256C40" w:rsidP="00A17B0E">
            <w:r>
              <w:t>6</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Make a model of the Earth with common household items comparative with current model densities. Explain the limitations and accuracies of the created model.</w:t>
            </w:r>
          </w:p>
        </w:tc>
        <w:tc>
          <w:tcPr>
            <w:tcW w:w="3688" w:type="dxa"/>
            <w:vMerge/>
          </w:tcPr>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Planning and carrying out investigations</w:t>
            </w:r>
          </w:p>
        </w:tc>
        <w:tc>
          <w:tcPr>
            <w:tcW w:w="540" w:type="dxa"/>
            <w:tcBorders>
              <w:top w:val="single" w:sz="4" w:space="0" w:color="auto"/>
              <w:bottom w:val="single" w:sz="4" w:space="0" w:color="auto"/>
            </w:tcBorders>
          </w:tcPr>
          <w:p w:rsidR="00E552A3" w:rsidRDefault="00256C40" w:rsidP="00A17B0E">
            <w:r>
              <w:t>3</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Chart the densities of Earth’s atmospheric layers and predict corresponding temperatures. Compare known temperatures to predicted temperatures and speculate reasons for the discrepancies.</w:t>
            </w:r>
          </w:p>
        </w:tc>
        <w:tc>
          <w:tcPr>
            <w:tcW w:w="3688" w:type="dxa"/>
            <w:vMerge/>
          </w:tcPr>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Analyzing and interpreting data</w:t>
            </w:r>
          </w:p>
        </w:tc>
        <w:tc>
          <w:tcPr>
            <w:tcW w:w="540" w:type="dxa"/>
            <w:tcBorders>
              <w:top w:val="single" w:sz="4" w:space="0" w:color="auto"/>
              <w:bottom w:val="single" w:sz="4" w:space="0" w:color="auto"/>
            </w:tcBorders>
          </w:tcPr>
          <w:p w:rsidR="00E552A3" w:rsidRDefault="00256C40" w:rsidP="00A17B0E">
            <w:r>
              <w:t>6</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Conduct an experiment to see how much salt it will take for a golf ball to float by adding salt a little at a time. Chart the results identifying the independent and dependent variables. Compare the densities of the plain water and the salt water that finally allows a golf ball to float.</w:t>
            </w:r>
          </w:p>
        </w:tc>
        <w:tc>
          <w:tcPr>
            <w:tcW w:w="3688" w:type="dxa"/>
            <w:vMerge/>
          </w:tcPr>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Using mathematics and computational thinking</w:t>
            </w:r>
          </w:p>
        </w:tc>
        <w:tc>
          <w:tcPr>
            <w:tcW w:w="540" w:type="dxa"/>
            <w:tcBorders>
              <w:top w:val="single" w:sz="4" w:space="0" w:color="auto"/>
              <w:bottom w:val="single" w:sz="4" w:space="0" w:color="auto"/>
            </w:tcBorders>
          </w:tcPr>
          <w:p w:rsidR="00E552A3" w:rsidRDefault="00256C40" w:rsidP="00A17B0E">
            <w:r>
              <w:t>10</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Collect common rock samples. Find their densities and determine the average density of the rocks.</w:t>
            </w:r>
          </w:p>
        </w:tc>
        <w:tc>
          <w:tcPr>
            <w:tcW w:w="3688" w:type="dxa"/>
            <w:vMerge/>
          </w:tcPr>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Constructing explanations and designing solutions</w:t>
            </w:r>
          </w:p>
        </w:tc>
        <w:tc>
          <w:tcPr>
            <w:tcW w:w="540" w:type="dxa"/>
            <w:tcBorders>
              <w:top w:val="single" w:sz="4" w:space="0" w:color="auto"/>
              <w:bottom w:val="single" w:sz="4" w:space="0" w:color="auto"/>
            </w:tcBorders>
          </w:tcPr>
          <w:p w:rsidR="00E552A3" w:rsidRDefault="00256C40" w:rsidP="00A17B0E">
            <w:r>
              <w:t>2</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Graph the density of varying rock size samples using the same rock. See how volume and mass ratios relate to density.</w:t>
            </w:r>
          </w:p>
        </w:tc>
        <w:tc>
          <w:tcPr>
            <w:tcW w:w="3688" w:type="dxa"/>
            <w:vMerge/>
          </w:tcPr>
          <w:p w:rsidR="00E552A3" w:rsidRDefault="00E552A3" w:rsidP="00A17B0E"/>
        </w:tc>
      </w:tr>
      <w:tr w:rsidR="00E552A3" w:rsidTr="00A17B0E">
        <w:tc>
          <w:tcPr>
            <w:tcW w:w="1259" w:type="dxa"/>
            <w:vMerge/>
            <w:tcBorders>
              <w:top w:val="single" w:sz="4" w:space="0" w:color="auto"/>
              <w:bottom w:val="single" w:sz="4"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4" w:space="0" w:color="auto"/>
            </w:tcBorders>
          </w:tcPr>
          <w:p w:rsidR="00E552A3" w:rsidRPr="003741AD" w:rsidRDefault="00E552A3" w:rsidP="00A17B0E">
            <w:pPr>
              <w:rPr>
                <w:sz w:val="18"/>
              </w:rPr>
            </w:pPr>
            <w:r w:rsidRPr="003741AD">
              <w:rPr>
                <w:sz w:val="18"/>
              </w:rPr>
              <w:t>Engaging in argument from evidence</w:t>
            </w:r>
          </w:p>
        </w:tc>
        <w:tc>
          <w:tcPr>
            <w:tcW w:w="540" w:type="dxa"/>
            <w:tcBorders>
              <w:top w:val="single" w:sz="4" w:space="0" w:color="auto"/>
              <w:bottom w:val="single" w:sz="4" w:space="0" w:color="auto"/>
            </w:tcBorders>
          </w:tcPr>
          <w:p w:rsidR="00E552A3" w:rsidRDefault="00A17B0E" w:rsidP="00A17B0E">
            <w:r>
              <w:t>2</w:t>
            </w:r>
          </w:p>
        </w:tc>
        <w:tc>
          <w:tcPr>
            <w:tcW w:w="5091" w:type="dxa"/>
            <w:tcBorders>
              <w:top w:val="single" w:sz="4" w:space="0" w:color="auto"/>
              <w:bottom w:val="single" w:sz="4" w:space="0" w:color="auto"/>
            </w:tcBorders>
          </w:tcPr>
          <w:p w:rsidR="00E552A3" w:rsidRDefault="00E552A3" w:rsidP="00A17B0E">
            <w:pPr>
              <w:pStyle w:val="ListParagraph"/>
              <w:numPr>
                <w:ilvl w:val="0"/>
                <w:numId w:val="3"/>
              </w:numPr>
              <w:ind w:left="249" w:hanging="249"/>
            </w:pPr>
            <w:r>
              <w:t>Compare current models of the Earth with past models of the Earth evaluating the accuracies and limitations of each model.</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18" w:space="0" w:color="auto"/>
            </w:tcBorders>
          </w:tcPr>
          <w:p w:rsidR="00E552A3" w:rsidRPr="003741AD" w:rsidRDefault="00BD0246" w:rsidP="00A17B0E">
            <w:pPr>
              <w:rPr>
                <w:sz w:val="18"/>
              </w:rPr>
            </w:pPr>
            <w:r>
              <w:rPr>
                <w:sz w:val="18"/>
              </w:rPr>
              <w:t>Obtaining, evaluating</w:t>
            </w:r>
            <w:r w:rsidRPr="003741AD">
              <w:rPr>
                <w:sz w:val="18"/>
              </w:rPr>
              <w:t>, and communicating results</w:t>
            </w:r>
          </w:p>
        </w:tc>
        <w:tc>
          <w:tcPr>
            <w:tcW w:w="540" w:type="dxa"/>
            <w:tcBorders>
              <w:top w:val="single" w:sz="4" w:space="0" w:color="auto"/>
              <w:bottom w:val="single" w:sz="18" w:space="0" w:color="auto"/>
            </w:tcBorders>
          </w:tcPr>
          <w:p w:rsidR="00E552A3" w:rsidRDefault="00256C40" w:rsidP="00A17B0E">
            <w:r>
              <w:t>4</w:t>
            </w:r>
          </w:p>
        </w:tc>
        <w:tc>
          <w:tcPr>
            <w:tcW w:w="5091" w:type="dxa"/>
            <w:tcBorders>
              <w:top w:val="single" w:sz="4" w:space="0" w:color="auto"/>
              <w:bottom w:val="single" w:sz="18" w:space="0" w:color="auto"/>
            </w:tcBorders>
          </w:tcPr>
          <w:p w:rsidR="00E552A3" w:rsidRDefault="00E552A3" w:rsidP="00A17B0E">
            <w:pPr>
              <w:pStyle w:val="ListParagraph"/>
              <w:numPr>
                <w:ilvl w:val="0"/>
                <w:numId w:val="3"/>
              </w:numPr>
              <w:ind w:left="249" w:hanging="249"/>
            </w:pPr>
            <w:r>
              <w:t>Compare theories about the center of the Earth. Determine the credibility of the source and scientific evidence to support each theory.</w:t>
            </w:r>
          </w:p>
        </w:tc>
        <w:tc>
          <w:tcPr>
            <w:tcW w:w="3688" w:type="dxa"/>
            <w:vMerge/>
            <w:tcBorders>
              <w:bottom w:val="single" w:sz="18" w:space="0" w:color="auto"/>
            </w:tcBorders>
          </w:tcPr>
          <w:p w:rsidR="00E552A3" w:rsidRDefault="00E552A3" w:rsidP="00A17B0E"/>
        </w:tc>
      </w:tr>
    </w:tbl>
    <w:p w:rsidR="00CA58D9" w:rsidRDefault="00CA58D9" w:rsidP="00CA58D9"/>
    <w:p w:rsidR="00CA58D9" w:rsidRDefault="00CA58D9"/>
    <w:p w:rsidR="00CA58D9" w:rsidRDefault="00CA58D9"/>
    <w:p w:rsidR="00CA58D9" w:rsidRDefault="00CA58D9"/>
    <w:p w:rsidR="00CA58D9" w:rsidRDefault="00CA58D9"/>
    <w:p w:rsidR="00CA58D9" w:rsidRDefault="00CA58D9"/>
    <w:p w:rsidR="00CA58D9" w:rsidRDefault="00CA58D9"/>
    <w:p w:rsidR="00CA58D9" w:rsidRDefault="00CA58D9"/>
    <w:p w:rsidR="00CA58D9" w:rsidRDefault="00CA58D9"/>
    <w:p w:rsidR="00CA58D9" w:rsidRDefault="00CA58D9">
      <w:r>
        <w:br w:type="page"/>
      </w:r>
    </w:p>
    <w:tbl>
      <w:tblPr>
        <w:tblStyle w:val="TableGrid"/>
        <w:tblW w:w="1458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9"/>
        <w:gridCol w:w="4002"/>
        <w:gridCol w:w="540"/>
        <w:gridCol w:w="5091"/>
        <w:gridCol w:w="3688"/>
      </w:tblGrid>
      <w:tr w:rsidR="00CA58D9" w:rsidTr="00A17B0E">
        <w:trPr>
          <w:trHeight w:val="576"/>
        </w:trPr>
        <w:tc>
          <w:tcPr>
            <w:tcW w:w="14580" w:type="dxa"/>
            <w:gridSpan w:val="5"/>
            <w:tcBorders>
              <w:top w:val="single" w:sz="18" w:space="0" w:color="auto"/>
              <w:bottom w:val="single" w:sz="18" w:space="0" w:color="auto"/>
            </w:tcBorders>
            <w:shd w:val="clear" w:color="auto" w:fill="000000" w:themeFill="text1"/>
            <w:vAlign w:val="center"/>
          </w:tcPr>
          <w:p w:rsidR="00CA58D9" w:rsidRPr="00A15EBA" w:rsidRDefault="00CA58D9" w:rsidP="00A17B0E">
            <w:pPr>
              <w:jc w:val="center"/>
            </w:pPr>
            <w:r w:rsidRPr="00A15EBA">
              <w:rPr>
                <w:color w:val="FFFFFF" w:themeColor="background1"/>
                <w:sz w:val="32"/>
              </w:rPr>
              <w:lastRenderedPageBreak/>
              <w:t>Honors Class Rubric</w:t>
            </w:r>
          </w:p>
        </w:tc>
      </w:tr>
      <w:tr w:rsidR="00CA58D9" w:rsidTr="00A17B0E">
        <w:trPr>
          <w:cantSplit/>
          <w:trHeight w:val="1296"/>
        </w:trPr>
        <w:tc>
          <w:tcPr>
            <w:tcW w:w="1259"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p>
        </w:tc>
        <w:tc>
          <w:tcPr>
            <w:tcW w:w="4002"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Scientific Practice</w:t>
            </w:r>
          </w:p>
        </w:tc>
        <w:tc>
          <w:tcPr>
            <w:tcW w:w="540" w:type="dxa"/>
            <w:tcBorders>
              <w:top w:val="single" w:sz="18" w:space="0" w:color="auto"/>
              <w:bottom w:val="single" w:sz="18" w:space="0" w:color="auto"/>
            </w:tcBorders>
            <w:shd w:val="clear" w:color="auto" w:fill="DEEAF6" w:themeFill="accent1" w:themeFillTint="33"/>
            <w:textDirection w:val="btLr"/>
            <w:vAlign w:val="center"/>
          </w:tcPr>
          <w:p w:rsidR="00CA58D9" w:rsidRDefault="00CA58D9" w:rsidP="00A17B0E">
            <w:pPr>
              <w:ind w:left="113" w:right="113"/>
              <w:jc w:val="center"/>
            </w:pPr>
            <w:r>
              <w:t>Frequency</w:t>
            </w:r>
          </w:p>
        </w:tc>
        <w:tc>
          <w:tcPr>
            <w:tcW w:w="5091"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Example of student experience with scientific practice</w:t>
            </w:r>
          </w:p>
        </w:tc>
        <w:tc>
          <w:tcPr>
            <w:tcW w:w="3688"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Inclusive Scientific Experience</w:t>
            </w:r>
          </w:p>
          <w:p w:rsidR="00CA58D9" w:rsidRDefault="00CA58D9" w:rsidP="00A17B0E">
            <w:pPr>
              <w:jc w:val="center"/>
            </w:pPr>
            <w:r>
              <w:t>(may include: scientific inquiry, research, projects)</w:t>
            </w:r>
          </w:p>
          <w:p w:rsidR="00CA58D9" w:rsidRDefault="00CA58D9" w:rsidP="00A17B0E">
            <w:pPr>
              <w:jc w:val="center"/>
            </w:pPr>
          </w:p>
        </w:tc>
      </w:tr>
      <w:tr w:rsidR="00E552A3" w:rsidTr="00A17B0E">
        <w:tc>
          <w:tcPr>
            <w:tcW w:w="1259" w:type="dxa"/>
            <w:vMerge w:val="restart"/>
            <w:tcBorders>
              <w:top w:val="single" w:sz="18" w:space="0" w:color="auto"/>
              <w:bottom w:val="single" w:sz="18" w:space="0" w:color="auto"/>
              <w:right w:val="single" w:sz="18" w:space="0" w:color="auto"/>
            </w:tcBorders>
            <w:shd w:val="clear" w:color="auto" w:fill="FFE599" w:themeFill="accent4" w:themeFillTint="66"/>
            <w:vAlign w:val="center"/>
          </w:tcPr>
          <w:p w:rsidR="00E552A3" w:rsidRDefault="00E552A3" w:rsidP="00A17B0E">
            <w:pPr>
              <w:jc w:val="center"/>
            </w:pPr>
            <w:r>
              <w:t>Standard 3</w:t>
            </w:r>
          </w:p>
        </w:tc>
        <w:tc>
          <w:tcPr>
            <w:tcW w:w="4002" w:type="dxa"/>
            <w:tcBorders>
              <w:top w:val="single" w:sz="18" w:space="0" w:color="auto"/>
              <w:left w:val="single" w:sz="18" w:space="0" w:color="auto"/>
            </w:tcBorders>
          </w:tcPr>
          <w:p w:rsidR="00E552A3" w:rsidRPr="003741AD" w:rsidRDefault="00E552A3" w:rsidP="00A17B0E">
            <w:pPr>
              <w:rPr>
                <w:sz w:val="18"/>
              </w:rPr>
            </w:pPr>
            <w:r w:rsidRPr="003741AD">
              <w:rPr>
                <w:sz w:val="18"/>
              </w:rPr>
              <w:t>Asking questions and defining problems</w:t>
            </w:r>
          </w:p>
        </w:tc>
        <w:tc>
          <w:tcPr>
            <w:tcW w:w="540" w:type="dxa"/>
            <w:tcBorders>
              <w:top w:val="single" w:sz="18" w:space="0" w:color="auto"/>
            </w:tcBorders>
          </w:tcPr>
          <w:p w:rsidR="00E552A3" w:rsidRDefault="002D04B1" w:rsidP="00A17B0E">
            <w:r>
              <w:t>8</w:t>
            </w:r>
          </w:p>
        </w:tc>
        <w:tc>
          <w:tcPr>
            <w:tcW w:w="5091" w:type="dxa"/>
            <w:tcBorders>
              <w:top w:val="single" w:sz="18" w:space="0" w:color="auto"/>
            </w:tcBorders>
          </w:tcPr>
          <w:p w:rsidR="00E552A3" w:rsidRDefault="00E552A3" w:rsidP="00A17B0E">
            <w:pPr>
              <w:pStyle w:val="ListParagraph"/>
              <w:numPr>
                <w:ilvl w:val="0"/>
                <w:numId w:val="3"/>
              </w:numPr>
              <w:ind w:left="249" w:hanging="249"/>
            </w:pPr>
            <w:r>
              <w:t>How do organisms get information from their environment? How do organisms respond to their environment?  How do cells get information from their environment? How do cells respond to their environment?</w:t>
            </w:r>
          </w:p>
          <w:p w:rsidR="00E552A3" w:rsidRDefault="00E552A3" w:rsidP="00A17B0E">
            <w:pPr>
              <w:pStyle w:val="ListParagraph"/>
              <w:numPr>
                <w:ilvl w:val="0"/>
                <w:numId w:val="3"/>
              </w:numPr>
              <w:ind w:left="249" w:hanging="249"/>
            </w:pPr>
            <w:r>
              <w:t>Have cells changed over time?</w:t>
            </w:r>
          </w:p>
          <w:p w:rsidR="00E552A3" w:rsidRDefault="00E552A3" w:rsidP="00A17B0E">
            <w:pPr>
              <w:pStyle w:val="ListParagraph"/>
              <w:numPr>
                <w:ilvl w:val="0"/>
                <w:numId w:val="3"/>
              </w:numPr>
              <w:ind w:left="249" w:hanging="249"/>
            </w:pPr>
            <w:r>
              <w:t>Give examples of systems and describe what happens when one part of the system fails.</w:t>
            </w:r>
          </w:p>
        </w:tc>
        <w:tc>
          <w:tcPr>
            <w:tcW w:w="3688" w:type="dxa"/>
            <w:vMerge w:val="restart"/>
            <w:tcBorders>
              <w:top w:val="single" w:sz="18" w:space="0" w:color="auto"/>
            </w:tcBorders>
          </w:tcPr>
          <w:p w:rsidR="00E552A3" w:rsidRDefault="00E552A3" w:rsidP="00E552A3">
            <w:r>
              <w:t>Research additional vocabulary, organelles and functions: Euka</w:t>
            </w:r>
            <w:r w:rsidR="001D7426">
              <w:t>r</w:t>
            </w:r>
            <w:r>
              <w:t>yote, prokaryote, chloroplasts, mitochondria, ribosomes, endoplasmic reticulum, Golgi apparatus, nucleolus</w:t>
            </w:r>
          </w:p>
          <w:p w:rsidR="00E552A3" w:rsidRDefault="00E552A3" w:rsidP="00E552A3"/>
          <w:p w:rsidR="00E552A3" w:rsidRDefault="00E552A3" w:rsidP="00E552A3">
            <w:r>
              <w:t>Osmosis lab using corn or potato starch and iodine.</w:t>
            </w:r>
          </w:p>
          <w:p w:rsidR="00E552A3" w:rsidRDefault="00E552A3" w:rsidP="00E552A3"/>
          <w:p w:rsidR="00E552A3" w:rsidRDefault="00E552A3" w:rsidP="00E552A3">
            <w:r>
              <w:t>Inside a Cell (U of U)</w:t>
            </w:r>
          </w:p>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tcBorders>
          </w:tcPr>
          <w:p w:rsidR="00E552A3" w:rsidRPr="003741AD" w:rsidRDefault="00E552A3" w:rsidP="00A17B0E">
            <w:pPr>
              <w:rPr>
                <w:sz w:val="18"/>
              </w:rPr>
            </w:pPr>
            <w:r w:rsidRPr="003741AD">
              <w:rPr>
                <w:sz w:val="18"/>
              </w:rPr>
              <w:t>Developing and using models</w:t>
            </w:r>
          </w:p>
        </w:tc>
        <w:tc>
          <w:tcPr>
            <w:tcW w:w="540" w:type="dxa"/>
          </w:tcPr>
          <w:p w:rsidR="00E552A3" w:rsidRDefault="002D04B1" w:rsidP="00A17B0E">
            <w:r>
              <w:t>10</w:t>
            </w:r>
          </w:p>
        </w:tc>
        <w:tc>
          <w:tcPr>
            <w:tcW w:w="5091" w:type="dxa"/>
          </w:tcPr>
          <w:p w:rsidR="00E552A3" w:rsidRDefault="00E552A3" w:rsidP="00A17B0E">
            <w:pPr>
              <w:pStyle w:val="ListParagraph"/>
              <w:numPr>
                <w:ilvl w:val="0"/>
                <w:numId w:val="3"/>
              </w:numPr>
              <w:ind w:left="249" w:hanging="249"/>
            </w:pPr>
            <w:r>
              <w:t>Compare and contrast a plant cell, animal cell, and bacterial cell.</w:t>
            </w:r>
          </w:p>
          <w:p w:rsidR="00E552A3" w:rsidRDefault="00E552A3" w:rsidP="00A17B0E">
            <w:pPr>
              <w:pStyle w:val="ListParagraph"/>
              <w:numPr>
                <w:ilvl w:val="0"/>
                <w:numId w:val="3"/>
              </w:numPr>
              <w:ind w:left="249" w:hanging="249"/>
            </w:pPr>
            <w:r>
              <w:t>Build a 3-dimensional model of either a plant cell or animal cell, discuss limitations of your model.</w:t>
            </w:r>
          </w:p>
          <w:p w:rsidR="00E552A3" w:rsidRDefault="00E552A3" w:rsidP="00A17B0E">
            <w:pPr>
              <w:pStyle w:val="ListParagraph"/>
              <w:numPr>
                <w:ilvl w:val="0"/>
                <w:numId w:val="3"/>
              </w:numPr>
              <w:ind w:left="249" w:hanging="249"/>
            </w:pPr>
            <w:r>
              <w:t>Build a computer generated model of a cell.  Compare computer model limitations to craft model limitations.</w:t>
            </w:r>
          </w:p>
          <w:p w:rsidR="00E552A3" w:rsidRDefault="00E552A3" w:rsidP="00A17B0E">
            <w:pPr>
              <w:pStyle w:val="ListParagraph"/>
              <w:numPr>
                <w:ilvl w:val="0"/>
                <w:numId w:val="3"/>
              </w:numPr>
              <w:ind w:left="249" w:hanging="249"/>
            </w:pPr>
            <w:r>
              <w:t>Create a model that compares the function of organelles in a cell to the function of parts of another organization (</w:t>
            </w:r>
            <w:proofErr w:type="spellStart"/>
            <w:r>
              <w:t>i.e</w:t>
            </w:r>
            <w:proofErr w:type="spellEnd"/>
            <w:r>
              <w:t xml:space="preserve"> city, hospital, amusement park, school)</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tcBorders>
          </w:tcPr>
          <w:p w:rsidR="00E552A3" w:rsidRPr="003741AD" w:rsidRDefault="00E552A3" w:rsidP="00A17B0E">
            <w:pPr>
              <w:rPr>
                <w:sz w:val="18"/>
              </w:rPr>
            </w:pPr>
            <w:r w:rsidRPr="003741AD">
              <w:rPr>
                <w:sz w:val="18"/>
              </w:rPr>
              <w:t>Planning and carrying out investigations</w:t>
            </w:r>
          </w:p>
        </w:tc>
        <w:tc>
          <w:tcPr>
            <w:tcW w:w="540" w:type="dxa"/>
          </w:tcPr>
          <w:p w:rsidR="00E552A3" w:rsidRDefault="00305253" w:rsidP="00A17B0E">
            <w:r>
              <w:t>3</w:t>
            </w:r>
          </w:p>
          <w:p w:rsidR="00305253" w:rsidRDefault="00305253" w:rsidP="00A17B0E"/>
        </w:tc>
        <w:tc>
          <w:tcPr>
            <w:tcW w:w="5091" w:type="dxa"/>
          </w:tcPr>
          <w:p w:rsidR="00E552A3" w:rsidRDefault="00E552A3" w:rsidP="00A17B0E">
            <w:pPr>
              <w:pStyle w:val="ListParagraph"/>
              <w:numPr>
                <w:ilvl w:val="0"/>
                <w:numId w:val="3"/>
              </w:numPr>
              <w:ind w:left="249" w:hanging="249"/>
            </w:pPr>
            <w:r>
              <w:t>Predict what will happen to plant/ animal cell when salt/ sugar water is added to slide.  Watch under microscope.</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tcBorders>
          </w:tcPr>
          <w:p w:rsidR="00E552A3" w:rsidRPr="003741AD" w:rsidRDefault="00E552A3" w:rsidP="00A17B0E">
            <w:pPr>
              <w:rPr>
                <w:sz w:val="18"/>
              </w:rPr>
            </w:pPr>
            <w:r w:rsidRPr="003741AD">
              <w:rPr>
                <w:sz w:val="18"/>
              </w:rPr>
              <w:t>Analyzing and interpreting data</w:t>
            </w:r>
          </w:p>
        </w:tc>
        <w:tc>
          <w:tcPr>
            <w:tcW w:w="540" w:type="dxa"/>
          </w:tcPr>
          <w:p w:rsidR="00E552A3" w:rsidRDefault="00E552A3" w:rsidP="00A17B0E"/>
        </w:tc>
        <w:tc>
          <w:tcPr>
            <w:tcW w:w="5091" w:type="dxa"/>
          </w:tcPr>
          <w:p w:rsidR="00E552A3" w:rsidRDefault="00E552A3" w:rsidP="00A17B0E">
            <w:pPr>
              <w:pStyle w:val="ListParagraph"/>
              <w:numPr>
                <w:ilvl w:val="0"/>
                <w:numId w:val="3"/>
              </w:numPr>
              <w:ind w:left="249" w:hanging="249"/>
            </w:pP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tcBorders>
          </w:tcPr>
          <w:p w:rsidR="00E552A3" w:rsidRPr="003741AD" w:rsidRDefault="00E552A3" w:rsidP="00A17B0E">
            <w:pPr>
              <w:rPr>
                <w:sz w:val="18"/>
              </w:rPr>
            </w:pPr>
            <w:r w:rsidRPr="003741AD">
              <w:rPr>
                <w:sz w:val="18"/>
              </w:rPr>
              <w:t>Using mathematics and computational thinking</w:t>
            </w:r>
          </w:p>
        </w:tc>
        <w:tc>
          <w:tcPr>
            <w:tcW w:w="540" w:type="dxa"/>
          </w:tcPr>
          <w:p w:rsidR="00E552A3" w:rsidRDefault="00D44883" w:rsidP="00A17B0E">
            <w:r>
              <w:t>2</w:t>
            </w:r>
          </w:p>
        </w:tc>
        <w:tc>
          <w:tcPr>
            <w:tcW w:w="5091" w:type="dxa"/>
          </w:tcPr>
          <w:p w:rsidR="00E552A3" w:rsidRDefault="00E552A3" w:rsidP="00A17B0E">
            <w:pPr>
              <w:pStyle w:val="ListParagraph"/>
              <w:numPr>
                <w:ilvl w:val="0"/>
                <w:numId w:val="3"/>
              </w:numPr>
              <w:ind w:left="249" w:hanging="249"/>
            </w:pPr>
            <w:r>
              <w:t>Cells in Perspective/ Cells Size and Scale (U of U): Mathematically compare size of cell to coffee bean, rice, and grain of salt.</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tcBorders>
          </w:tcPr>
          <w:p w:rsidR="00E552A3" w:rsidRPr="003741AD" w:rsidRDefault="00E552A3" w:rsidP="00A17B0E">
            <w:pPr>
              <w:rPr>
                <w:sz w:val="18"/>
              </w:rPr>
            </w:pPr>
            <w:r w:rsidRPr="003741AD">
              <w:rPr>
                <w:sz w:val="18"/>
              </w:rPr>
              <w:t>Constructing explanations and designing solutions</w:t>
            </w:r>
          </w:p>
        </w:tc>
        <w:tc>
          <w:tcPr>
            <w:tcW w:w="540" w:type="dxa"/>
          </w:tcPr>
          <w:p w:rsidR="00E552A3" w:rsidRDefault="00D44883" w:rsidP="00A17B0E">
            <w:r>
              <w:t>3</w:t>
            </w:r>
          </w:p>
        </w:tc>
        <w:tc>
          <w:tcPr>
            <w:tcW w:w="5091" w:type="dxa"/>
          </w:tcPr>
          <w:p w:rsidR="00E552A3" w:rsidRDefault="00D44883" w:rsidP="00A17B0E">
            <w:pPr>
              <w:pStyle w:val="ListParagraph"/>
              <w:numPr>
                <w:ilvl w:val="0"/>
                <w:numId w:val="3"/>
              </w:numPr>
              <w:ind w:left="249" w:hanging="249"/>
            </w:pPr>
            <w:r>
              <w:t>What is the difference between a complex organism and a simple organism?</w:t>
            </w:r>
          </w:p>
          <w:p w:rsidR="00D44883" w:rsidRDefault="00D44883" w:rsidP="00A17B0E">
            <w:pPr>
              <w:pStyle w:val="ListParagraph"/>
              <w:numPr>
                <w:ilvl w:val="0"/>
                <w:numId w:val="3"/>
              </w:numPr>
              <w:ind w:left="249" w:hanging="249"/>
            </w:pPr>
            <w:r>
              <w:t xml:space="preserve">Explain the functions of the main organs and systems. </w:t>
            </w:r>
          </w:p>
          <w:p w:rsidR="00645488" w:rsidRDefault="00645488" w:rsidP="00A17B0E">
            <w:pPr>
              <w:pStyle w:val="ListParagraph"/>
              <w:numPr>
                <w:ilvl w:val="0"/>
                <w:numId w:val="3"/>
              </w:numPr>
              <w:ind w:left="249" w:hanging="249"/>
            </w:pPr>
            <w:r>
              <w:t>Explain the connections between the Respiratory, Circulatory and Digestive Systems.</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left w:val="single" w:sz="18" w:space="0" w:color="auto"/>
              <w:bottom w:val="single" w:sz="4" w:space="0" w:color="auto"/>
            </w:tcBorders>
          </w:tcPr>
          <w:p w:rsidR="00E552A3" w:rsidRPr="003741AD" w:rsidRDefault="00E552A3" w:rsidP="00A17B0E">
            <w:pPr>
              <w:rPr>
                <w:sz w:val="18"/>
              </w:rPr>
            </w:pPr>
            <w:r w:rsidRPr="003741AD">
              <w:rPr>
                <w:sz w:val="18"/>
              </w:rPr>
              <w:t>Engaging in argument from evidence</w:t>
            </w:r>
          </w:p>
        </w:tc>
        <w:tc>
          <w:tcPr>
            <w:tcW w:w="540" w:type="dxa"/>
            <w:tcBorders>
              <w:bottom w:val="single" w:sz="4" w:space="0" w:color="auto"/>
            </w:tcBorders>
          </w:tcPr>
          <w:p w:rsidR="00E552A3" w:rsidRDefault="00A17B0E" w:rsidP="00A17B0E">
            <w:r>
              <w:t>2</w:t>
            </w:r>
          </w:p>
        </w:tc>
        <w:tc>
          <w:tcPr>
            <w:tcW w:w="5091" w:type="dxa"/>
            <w:tcBorders>
              <w:bottom w:val="single" w:sz="4" w:space="0" w:color="auto"/>
            </w:tcBorders>
          </w:tcPr>
          <w:p w:rsidR="00E552A3" w:rsidRDefault="00E552A3" w:rsidP="00A17B0E">
            <w:pPr>
              <w:pStyle w:val="ListParagraph"/>
              <w:numPr>
                <w:ilvl w:val="0"/>
                <w:numId w:val="3"/>
              </w:numPr>
              <w:ind w:left="249" w:hanging="249"/>
            </w:pPr>
            <w:r>
              <w:t>Research Spontaneous Generation and the Cell Theory.  Compare and critique each belief.</w:t>
            </w:r>
          </w:p>
        </w:tc>
        <w:tc>
          <w:tcPr>
            <w:tcW w:w="3688" w:type="dxa"/>
            <w:vMerge/>
          </w:tcPr>
          <w:p w:rsidR="00E552A3" w:rsidRDefault="00E552A3" w:rsidP="00A17B0E"/>
        </w:tc>
      </w:tr>
      <w:tr w:rsidR="00E552A3"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E552A3" w:rsidRDefault="00E552A3" w:rsidP="00A17B0E"/>
        </w:tc>
        <w:tc>
          <w:tcPr>
            <w:tcW w:w="4002" w:type="dxa"/>
            <w:tcBorders>
              <w:top w:val="single" w:sz="4" w:space="0" w:color="auto"/>
              <w:left w:val="single" w:sz="18" w:space="0" w:color="auto"/>
              <w:bottom w:val="single" w:sz="18" w:space="0" w:color="auto"/>
            </w:tcBorders>
          </w:tcPr>
          <w:p w:rsidR="00E552A3" w:rsidRPr="003741AD" w:rsidRDefault="00BD0246" w:rsidP="00A17B0E">
            <w:pPr>
              <w:rPr>
                <w:sz w:val="18"/>
              </w:rPr>
            </w:pPr>
            <w:r>
              <w:rPr>
                <w:sz w:val="18"/>
              </w:rPr>
              <w:t>Obtaining, evaluating</w:t>
            </w:r>
            <w:r w:rsidRPr="003741AD">
              <w:rPr>
                <w:sz w:val="18"/>
              </w:rPr>
              <w:t>, and communicating results</w:t>
            </w:r>
          </w:p>
        </w:tc>
        <w:tc>
          <w:tcPr>
            <w:tcW w:w="540" w:type="dxa"/>
            <w:tcBorders>
              <w:top w:val="single" w:sz="4" w:space="0" w:color="auto"/>
              <w:bottom w:val="single" w:sz="18" w:space="0" w:color="auto"/>
            </w:tcBorders>
          </w:tcPr>
          <w:p w:rsidR="00E552A3" w:rsidRDefault="00645488" w:rsidP="00A17B0E">
            <w:r>
              <w:t>3</w:t>
            </w:r>
          </w:p>
        </w:tc>
        <w:tc>
          <w:tcPr>
            <w:tcW w:w="5091" w:type="dxa"/>
            <w:tcBorders>
              <w:top w:val="single" w:sz="4" w:space="0" w:color="auto"/>
              <w:bottom w:val="single" w:sz="18" w:space="0" w:color="auto"/>
            </w:tcBorders>
          </w:tcPr>
          <w:p w:rsidR="00E552A3" w:rsidRDefault="00E552A3" w:rsidP="00A17B0E">
            <w:pPr>
              <w:pStyle w:val="ListParagraph"/>
              <w:numPr>
                <w:ilvl w:val="0"/>
                <w:numId w:val="3"/>
              </w:numPr>
              <w:ind w:left="249" w:hanging="249"/>
            </w:pPr>
            <w:r>
              <w:t>What happens in a plant cell during photosynthesis? An animal cell during cellular respiration?</w:t>
            </w:r>
          </w:p>
          <w:p w:rsidR="00E552A3" w:rsidRDefault="00E552A3" w:rsidP="00A17B0E">
            <w:pPr>
              <w:pStyle w:val="ListParagraph"/>
              <w:numPr>
                <w:ilvl w:val="0"/>
                <w:numId w:val="3"/>
              </w:numPr>
              <w:ind w:left="249" w:hanging="249"/>
            </w:pPr>
            <w:r>
              <w:t>Stem Cells (U of U)</w:t>
            </w:r>
          </w:p>
        </w:tc>
        <w:tc>
          <w:tcPr>
            <w:tcW w:w="3688" w:type="dxa"/>
            <w:vMerge/>
            <w:tcBorders>
              <w:bottom w:val="single" w:sz="18" w:space="0" w:color="auto"/>
            </w:tcBorders>
          </w:tcPr>
          <w:p w:rsidR="00E552A3" w:rsidRDefault="00E552A3" w:rsidP="00A17B0E"/>
        </w:tc>
      </w:tr>
    </w:tbl>
    <w:p w:rsidR="00CA58D9" w:rsidRDefault="00CA58D9" w:rsidP="00CA58D9"/>
    <w:p w:rsidR="00CA58D9" w:rsidRDefault="00CA58D9"/>
    <w:p w:rsidR="00CA58D9" w:rsidRDefault="00CA58D9"/>
    <w:p w:rsidR="00CA58D9" w:rsidRDefault="00CA58D9"/>
    <w:p w:rsidR="00CA58D9" w:rsidRDefault="00CA58D9"/>
    <w:p w:rsidR="00CA58D9" w:rsidRDefault="00CA58D9"/>
    <w:p w:rsidR="00CA58D9" w:rsidRDefault="00CA58D9"/>
    <w:p w:rsidR="00CA58D9" w:rsidRDefault="00CA58D9">
      <w:r>
        <w:br w:type="page"/>
      </w:r>
    </w:p>
    <w:tbl>
      <w:tblPr>
        <w:tblStyle w:val="TableGrid"/>
        <w:tblW w:w="1458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9"/>
        <w:gridCol w:w="3372"/>
        <w:gridCol w:w="630"/>
        <w:gridCol w:w="5631"/>
        <w:gridCol w:w="3688"/>
      </w:tblGrid>
      <w:tr w:rsidR="00CA58D9" w:rsidTr="00A17B0E">
        <w:trPr>
          <w:trHeight w:val="576"/>
        </w:trPr>
        <w:tc>
          <w:tcPr>
            <w:tcW w:w="14580" w:type="dxa"/>
            <w:gridSpan w:val="5"/>
            <w:tcBorders>
              <w:top w:val="single" w:sz="18" w:space="0" w:color="auto"/>
              <w:bottom w:val="single" w:sz="18" w:space="0" w:color="auto"/>
            </w:tcBorders>
            <w:shd w:val="clear" w:color="auto" w:fill="000000" w:themeFill="text1"/>
            <w:vAlign w:val="center"/>
          </w:tcPr>
          <w:p w:rsidR="00CA58D9" w:rsidRPr="00A15EBA" w:rsidRDefault="00CA58D9" w:rsidP="00A17B0E">
            <w:pPr>
              <w:jc w:val="center"/>
            </w:pPr>
            <w:r w:rsidRPr="00A15EBA">
              <w:rPr>
                <w:color w:val="FFFFFF" w:themeColor="background1"/>
                <w:sz w:val="32"/>
              </w:rPr>
              <w:lastRenderedPageBreak/>
              <w:t>Honors Class Rubric</w:t>
            </w:r>
          </w:p>
        </w:tc>
      </w:tr>
      <w:tr w:rsidR="00CA58D9" w:rsidTr="00CA58D9">
        <w:trPr>
          <w:cantSplit/>
          <w:trHeight w:val="1296"/>
        </w:trPr>
        <w:tc>
          <w:tcPr>
            <w:tcW w:w="1259"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p>
        </w:tc>
        <w:tc>
          <w:tcPr>
            <w:tcW w:w="3372"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Scientific Practice</w:t>
            </w:r>
          </w:p>
        </w:tc>
        <w:tc>
          <w:tcPr>
            <w:tcW w:w="630" w:type="dxa"/>
            <w:tcBorders>
              <w:top w:val="single" w:sz="18" w:space="0" w:color="auto"/>
              <w:bottom w:val="single" w:sz="18" w:space="0" w:color="auto"/>
            </w:tcBorders>
            <w:shd w:val="clear" w:color="auto" w:fill="DEEAF6" w:themeFill="accent1" w:themeFillTint="33"/>
            <w:textDirection w:val="btLr"/>
            <w:vAlign w:val="center"/>
          </w:tcPr>
          <w:p w:rsidR="00CA58D9" w:rsidRDefault="00CA58D9" w:rsidP="00A17B0E">
            <w:pPr>
              <w:ind w:left="113" w:right="113"/>
              <w:jc w:val="center"/>
            </w:pPr>
            <w:r>
              <w:t>Frequency</w:t>
            </w:r>
          </w:p>
        </w:tc>
        <w:tc>
          <w:tcPr>
            <w:tcW w:w="5631"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Example of student experience with scientific practice</w:t>
            </w:r>
          </w:p>
        </w:tc>
        <w:tc>
          <w:tcPr>
            <w:tcW w:w="3688"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Inclusive Scientific Experience</w:t>
            </w:r>
          </w:p>
          <w:p w:rsidR="00CA58D9" w:rsidRDefault="00CA58D9" w:rsidP="00A17B0E">
            <w:pPr>
              <w:jc w:val="center"/>
            </w:pPr>
            <w:r>
              <w:t>(may include: scientific inquiry, research, projects)</w:t>
            </w:r>
          </w:p>
          <w:p w:rsidR="00CA58D9" w:rsidRDefault="00CA58D9" w:rsidP="00A17B0E">
            <w:pPr>
              <w:jc w:val="center"/>
            </w:pPr>
          </w:p>
        </w:tc>
      </w:tr>
      <w:tr w:rsidR="00CA58D9" w:rsidTr="00CA58D9">
        <w:tc>
          <w:tcPr>
            <w:tcW w:w="1259" w:type="dxa"/>
            <w:vMerge w:val="restart"/>
            <w:tcBorders>
              <w:top w:val="single" w:sz="18" w:space="0" w:color="auto"/>
              <w:bottom w:val="single" w:sz="4" w:space="0" w:color="auto"/>
              <w:right w:val="single" w:sz="18" w:space="0" w:color="auto"/>
            </w:tcBorders>
            <w:shd w:val="clear" w:color="auto" w:fill="FFE599" w:themeFill="accent4" w:themeFillTint="66"/>
            <w:vAlign w:val="center"/>
          </w:tcPr>
          <w:p w:rsidR="00CA58D9" w:rsidRDefault="00CA58D9" w:rsidP="00A17B0E">
            <w:pPr>
              <w:jc w:val="center"/>
            </w:pPr>
            <w:r>
              <w:t>Standard 4</w:t>
            </w:r>
          </w:p>
        </w:tc>
        <w:tc>
          <w:tcPr>
            <w:tcW w:w="3372" w:type="dxa"/>
            <w:tcBorders>
              <w:top w:val="single" w:sz="18" w:space="0" w:color="auto"/>
              <w:left w:val="single" w:sz="18" w:space="0" w:color="auto"/>
              <w:bottom w:val="single" w:sz="4" w:space="0" w:color="auto"/>
            </w:tcBorders>
          </w:tcPr>
          <w:p w:rsidR="00CA58D9" w:rsidRPr="003741AD" w:rsidRDefault="00CA58D9" w:rsidP="00A17B0E">
            <w:pPr>
              <w:rPr>
                <w:sz w:val="18"/>
              </w:rPr>
            </w:pPr>
            <w:r w:rsidRPr="003741AD">
              <w:rPr>
                <w:sz w:val="18"/>
              </w:rPr>
              <w:t>Asking questions and defining problems</w:t>
            </w:r>
          </w:p>
        </w:tc>
        <w:tc>
          <w:tcPr>
            <w:tcW w:w="630" w:type="dxa"/>
            <w:tcBorders>
              <w:top w:val="single" w:sz="18" w:space="0" w:color="auto"/>
              <w:bottom w:val="single" w:sz="4" w:space="0" w:color="auto"/>
            </w:tcBorders>
          </w:tcPr>
          <w:p w:rsidR="00CA58D9" w:rsidRDefault="00645488" w:rsidP="00A17B0E">
            <w:r>
              <w:t>12</w:t>
            </w:r>
          </w:p>
        </w:tc>
        <w:tc>
          <w:tcPr>
            <w:tcW w:w="5631" w:type="dxa"/>
            <w:tcBorders>
              <w:top w:val="single" w:sz="18" w:space="0" w:color="auto"/>
              <w:bottom w:val="single" w:sz="4" w:space="0" w:color="auto"/>
            </w:tcBorders>
          </w:tcPr>
          <w:p w:rsidR="0027418C" w:rsidRDefault="0027418C" w:rsidP="00A17B0E">
            <w:pPr>
              <w:pStyle w:val="ListParagraph"/>
              <w:numPr>
                <w:ilvl w:val="0"/>
                <w:numId w:val="3"/>
              </w:numPr>
              <w:ind w:left="249" w:hanging="249"/>
            </w:pPr>
            <w:r>
              <w:t xml:space="preserve">What are the benefits of sexual </w:t>
            </w:r>
            <w:r w:rsidR="001F2FB9">
              <w:t xml:space="preserve">and asexual reproduction compared to its environment? What are the benefits of </w:t>
            </w:r>
            <w:proofErr w:type="gramStart"/>
            <w:r w:rsidR="001F2FB9">
              <w:t>Artificial</w:t>
            </w:r>
            <w:proofErr w:type="gramEnd"/>
            <w:r w:rsidR="001F2FB9">
              <w:t xml:space="preserve"> </w:t>
            </w:r>
            <w:proofErr w:type="spellStart"/>
            <w:r w:rsidR="001F2FB9">
              <w:t>vs</w:t>
            </w:r>
            <w:proofErr w:type="spellEnd"/>
            <w:r w:rsidR="001F2FB9">
              <w:t xml:space="preserve"> natural selection? </w:t>
            </w:r>
          </w:p>
          <w:p w:rsidR="00CA58D9" w:rsidRDefault="00CA58D9" w:rsidP="00A17B0E">
            <w:pPr>
              <w:pStyle w:val="ListParagraph"/>
              <w:numPr>
                <w:ilvl w:val="0"/>
                <w:numId w:val="3"/>
              </w:numPr>
              <w:ind w:left="249" w:hanging="249"/>
            </w:pPr>
            <w:r>
              <w:t>Why Clone? (U of U)</w:t>
            </w:r>
          </w:p>
          <w:p w:rsidR="00CA58D9" w:rsidRDefault="00CA58D9" w:rsidP="00A17B0E">
            <w:pPr>
              <w:pStyle w:val="ListParagraph"/>
              <w:numPr>
                <w:ilvl w:val="0"/>
                <w:numId w:val="3"/>
              </w:numPr>
              <w:ind w:left="249" w:hanging="249"/>
            </w:pPr>
            <w:r>
              <w:t>Sources of Variation (U of U)</w:t>
            </w:r>
          </w:p>
          <w:p w:rsidR="00CA58D9" w:rsidRDefault="00CA58D9" w:rsidP="00A17B0E">
            <w:pPr>
              <w:pStyle w:val="ListParagraph"/>
              <w:numPr>
                <w:ilvl w:val="0"/>
                <w:numId w:val="3"/>
              </w:numPr>
              <w:ind w:left="249" w:hanging="249"/>
            </w:pPr>
            <w:r>
              <w:t>The Outcome of Mutation (U of U)</w:t>
            </w:r>
          </w:p>
          <w:p w:rsidR="00CA58D9" w:rsidRDefault="00CA58D9" w:rsidP="00A17B0E">
            <w:pPr>
              <w:pStyle w:val="ListParagraph"/>
              <w:numPr>
                <w:ilvl w:val="0"/>
                <w:numId w:val="3"/>
              </w:numPr>
              <w:ind w:left="249" w:hanging="249"/>
            </w:pPr>
            <w:r>
              <w:t>The Whole Genetics and Society Section (U of U)</w:t>
            </w:r>
          </w:p>
        </w:tc>
        <w:tc>
          <w:tcPr>
            <w:tcW w:w="3688" w:type="dxa"/>
            <w:vMerge w:val="restart"/>
            <w:tcBorders>
              <w:top w:val="single" w:sz="18" w:space="0" w:color="auto"/>
            </w:tcBorders>
          </w:tcPr>
          <w:p w:rsidR="00E552A3" w:rsidRDefault="00E552A3" w:rsidP="00E552A3">
            <w:r>
              <w:t>All materials that say U of U are on the U of U genetics website</w:t>
            </w:r>
          </w:p>
          <w:p w:rsidR="00E552A3" w:rsidRDefault="00046ADB" w:rsidP="00E552A3">
            <w:pPr>
              <w:rPr>
                <w:rStyle w:val="Hyperlink"/>
              </w:rPr>
            </w:pPr>
            <w:hyperlink r:id="rId7" w:history="1">
              <w:r w:rsidR="00E552A3" w:rsidRPr="00C329FB">
                <w:rPr>
                  <w:rStyle w:val="Hyperlink"/>
                </w:rPr>
                <w:t>http://learn.genetics.utah.edu/</w:t>
              </w:r>
            </w:hyperlink>
          </w:p>
          <w:p w:rsidR="00E552A3" w:rsidRDefault="00E552A3" w:rsidP="00E552A3">
            <w:pPr>
              <w:rPr>
                <w:rStyle w:val="Hyperlink"/>
              </w:rPr>
            </w:pPr>
          </w:p>
          <w:p w:rsidR="00E552A3" w:rsidRDefault="00E552A3" w:rsidP="00E552A3"/>
          <w:p w:rsidR="00E552A3" w:rsidRDefault="00E552A3" w:rsidP="00E552A3">
            <w:r>
              <w:t>The Human Ecosystem (U of U) compares special adaptations of microorganisms that allow them to live on/in human body</w:t>
            </w:r>
          </w:p>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Developing and using models</w:t>
            </w:r>
          </w:p>
        </w:tc>
        <w:tc>
          <w:tcPr>
            <w:tcW w:w="630" w:type="dxa"/>
            <w:tcBorders>
              <w:top w:val="single" w:sz="4" w:space="0" w:color="auto"/>
              <w:bottom w:val="single" w:sz="4" w:space="0" w:color="auto"/>
            </w:tcBorders>
          </w:tcPr>
          <w:p w:rsidR="00CA58D9" w:rsidRDefault="005C142C" w:rsidP="00A17B0E">
            <w:r>
              <w:t>2</w:t>
            </w:r>
          </w:p>
        </w:tc>
        <w:tc>
          <w:tcPr>
            <w:tcW w:w="5631" w:type="dxa"/>
            <w:tcBorders>
              <w:top w:val="single" w:sz="4" w:space="0" w:color="auto"/>
              <w:bottom w:val="single" w:sz="4" w:space="0" w:color="auto"/>
            </w:tcBorders>
          </w:tcPr>
          <w:p w:rsidR="001F2FB9" w:rsidRDefault="001F2FB9" w:rsidP="00A17B0E">
            <w:pPr>
              <w:pStyle w:val="ListParagraph"/>
              <w:numPr>
                <w:ilvl w:val="0"/>
                <w:numId w:val="3"/>
              </w:numPr>
              <w:ind w:left="249" w:hanging="249"/>
            </w:pPr>
            <w:r>
              <w:t>Understand the connections of the models of DNA, gene and chromosome. How do these determine traits?</w:t>
            </w:r>
          </w:p>
          <w:p w:rsidR="00CA58D9" w:rsidRDefault="00CA58D9" w:rsidP="00A17B0E">
            <w:pPr>
              <w:pStyle w:val="ListParagraph"/>
              <w:numPr>
                <w:ilvl w:val="0"/>
                <w:numId w:val="3"/>
              </w:numPr>
              <w:ind w:left="249" w:hanging="249"/>
            </w:pPr>
            <w:r>
              <w:t>Tour of Basics (U of U)</w:t>
            </w:r>
          </w:p>
          <w:p w:rsidR="00CA58D9" w:rsidRDefault="00CA58D9" w:rsidP="00A17B0E">
            <w:pPr>
              <w:pStyle w:val="ListParagraph"/>
              <w:numPr>
                <w:ilvl w:val="0"/>
                <w:numId w:val="3"/>
              </w:numPr>
              <w:ind w:left="249" w:hanging="249"/>
            </w:pPr>
            <w:r>
              <w:t>Build a DNA molecule (U of U)</w:t>
            </w:r>
          </w:p>
          <w:p w:rsidR="00CA58D9" w:rsidRDefault="00CA58D9" w:rsidP="00A17B0E">
            <w:pPr>
              <w:pStyle w:val="ListParagraph"/>
              <w:numPr>
                <w:ilvl w:val="0"/>
                <w:numId w:val="3"/>
              </w:numPr>
              <w:ind w:left="249" w:hanging="249"/>
            </w:pPr>
            <w:r>
              <w:t>A recipe for traits (U of U)</w:t>
            </w:r>
          </w:p>
        </w:tc>
        <w:tc>
          <w:tcPr>
            <w:tcW w:w="3688" w:type="dxa"/>
            <w:vMerge/>
          </w:tcPr>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Planning and carrying out investigations</w:t>
            </w:r>
          </w:p>
        </w:tc>
        <w:tc>
          <w:tcPr>
            <w:tcW w:w="630" w:type="dxa"/>
            <w:tcBorders>
              <w:top w:val="single" w:sz="4" w:space="0" w:color="auto"/>
              <w:bottom w:val="single" w:sz="4" w:space="0" w:color="auto"/>
            </w:tcBorders>
          </w:tcPr>
          <w:p w:rsidR="00CA58D9" w:rsidRDefault="0027418C" w:rsidP="00A17B0E">
            <w:r>
              <w:t>3</w:t>
            </w:r>
          </w:p>
        </w:tc>
        <w:tc>
          <w:tcPr>
            <w:tcW w:w="5631" w:type="dxa"/>
            <w:tcBorders>
              <w:top w:val="single" w:sz="4" w:space="0" w:color="auto"/>
              <w:bottom w:val="single" w:sz="4" w:space="0" w:color="auto"/>
            </w:tcBorders>
          </w:tcPr>
          <w:p w:rsidR="001F2FB9" w:rsidRDefault="005A7E65" w:rsidP="00A17B0E">
            <w:pPr>
              <w:pStyle w:val="ListParagraph"/>
              <w:numPr>
                <w:ilvl w:val="0"/>
                <w:numId w:val="3"/>
              </w:numPr>
              <w:ind w:left="249" w:hanging="249"/>
            </w:pPr>
            <w:r>
              <w:t>P</w:t>
            </w:r>
            <w:r w:rsidR="001F2FB9">
              <w:t xml:space="preserve">redict what </w:t>
            </w:r>
            <w:r>
              <w:t>traits or organisms will survive best if there is a change in the environment</w:t>
            </w:r>
            <w:r w:rsidR="001F2FB9">
              <w:t>? Why are humans involved in gene experimentation and manipulation?</w:t>
            </w:r>
          </w:p>
          <w:p w:rsidR="00CA58D9" w:rsidRDefault="00CA58D9" w:rsidP="00A17B0E">
            <w:pPr>
              <w:pStyle w:val="ListParagraph"/>
              <w:numPr>
                <w:ilvl w:val="0"/>
                <w:numId w:val="3"/>
              </w:numPr>
              <w:ind w:left="249" w:hanging="249"/>
            </w:pPr>
            <w:r>
              <w:t>Family Health History (U of U)</w:t>
            </w:r>
          </w:p>
          <w:p w:rsidR="00CA58D9" w:rsidRDefault="00CA58D9" w:rsidP="00A17B0E">
            <w:pPr>
              <w:pStyle w:val="ListParagraph"/>
              <w:numPr>
                <w:ilvl w:val="0"/>
                <w:numId w:val="3"/>
              </w:numPr>
              <w:ind w:left="249" w:hanging="249"/>
            </w:pPr>
            <w:r>
              <w:t>Gel Electrophoresis (U of U)</w:t>
            </w:r>
          </w:p>
          <w:p w:rsidR="00CA58D9" w:rsidRDefault="00CA58D9" w:rsidP="00A17B0E">
            <w:pPr>
              <w:pStyle w:val="ListParagraph"/>
              <w:numPr>
                <w:ilvl w:val="0"/>
                <w:numId w:val="3"/>
              </w:numPr>
              <w:ind w:left="249" w:hanging="249"/>
            </w:pPr>
            <w:r>
              <w:t>What is Gene Therapy? (U of U)</w:t>
            </w:r>
          </w:p>
          <w:p w:rsidR="00CA58D9" w:rsidRDefault="00CA58D9" w:rsidP="000342F7">
            <w:pPr>
              <w:pStyle w:val="ListParagraph"/>
              <w:numPr>
                <w:ilvl w:val="0"/>
                <w:numId w:val="3"/>
              </w:numPr>
              <w:ind w:left="249" w:hanging="249"/>
            </w:pPr>
            <w:r>
              <w:t>Does Sunscreen protect my DNA? (U of U)</w:t>
            </w:r>
          </w:p>
        </w:tc>
        <w:tc>
          <w:tcPr>
            <w:tcW w:w="3688" w:type="dxa"/>
            <w:vMerge/>
          </w:tcPr>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Analyzing and interpreting data</w:t>
            </w:r>
          </w:p>
        </w:tc>
        <w:tc>
          <w:tcPr>
            <w:tcW w:w="630" w:type="dxa"/>
            <w:tcBorders>
              <w:top w:val="single" w:sz="4" w:space="0" w:color="auto"/>
              <w:bottom w:val="single" w:sz="4" w:space="0" w:color="auto"/>
            </w:tcBorders>
          </w:tcPr>
          <w:p w:rsidR="00CA58D9" w:rsidRDefault="0027418C" w:rsidP="00A17B0E">
            <w:r>
              <w:t>5</w:t>
            </w:r>
          </w:p>
        </w:tc>
        <w:tc>
          <w:tcPr>
            <w:tcW w:w="5631" w:type="dxa"/>
            <w:tcBorders>
              <w:top w:val="single" w:sz="4" w:space="0" w:color="auto"/>
              <w:bottom w:val="single" w:sz="4" w:space="0" w:color="auto"/>
            </w:tcBorders>
          </w:tcPr>
          <w:p w:rsidR="001F2FB9" w:rsidRDefault="005151D7" w:rsidP="00A17B0E">
            <w:pPr>
              <w:pStyle w:val="ListParagraph"/>
              <w:numPr>
                <w:ilvl w:val="0"/>
                <w:numId w:val="3"/>
              </w:numPr>
              <w:ind w:left="249" w:hanging="249"/>
            </w:pPr>
            <w:r>
              <w:t>Analyze how our traits are determined by genetics. What natural cellular processes determine heredity?</w:t>
            </w:r>
            <w:r w:rsidR="005A7E65">
              <w:t xml:space="preserve"> Why is DNA said to be the inheritance molecule?</w:t>
            </w:r>
          </w:p>
          <w:p w:rsidR="00CA58D9" w:rsidRDefault="00CA58D9" w:rsidP="00A17B0E">
            <w:pPr>
              <w:pStyle w:val="ListParagraph"/>
              <w:numPr>
                <w:ilvl w:val="0"/>
                <w:numId w:val="3"/>
              </w:numPr>
              <w:ind w:left="249" w:hanging="249"/>
            </w:pPr>
            <w:r>
              <w:t>Genetics in Utah (U of U)</w:t>
            </w:r>
          </w:p>
          <w:p w:rsidR="00CA58D9" w:rsidRDefault="00CA58D9" w:rsidP="00A17B0E">
            <w:pPr>
              <w:pStyle w:val="ListParagraph"/>
              <w:numPr>
                <w:ilvl w:val="0"/>
                <w:numId w:val="3"/>
              </w:numPr>
              <w:ind w:left="249" w:hanging="249"/>
            </w:pPr>
            <w:r>
              <w:t>Artificial vs. Natural Selection (U of U)</w:t>
            </w:r>
          </w:p>
          <w:p w:rsidR="00CA58D9" w:rsidRDefault="00CA58D9" w:rsidP="00DA1D58">
            <w:pPr>
              <w:pStyle w:val="ListParagraph"/>
              <w:numPr>
                <w:ilvl w:val="0"/>
                <w:numId w:val="3"/>
              </w:numPr>
              <w:ind w:left="249" w:hanging="249"/>
            </w:pPr>
            <w:r>
              <w:t>DNA Extraction (U of U)</w:t>
            </w:r>
          </w:p>
        </w:tc>
        <w:tc>
          <w:tcPr>
            <w:tcW w:w="3688" w:type="dxa"/>
            <w:vMerge/>
          </w:tcPr>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Using mathematics and computational thinking</w:t>
            </w:r>
          </w:p>
        </w:tc>
        <w:tc>
          <w:tcPr>
            <w:tcW w:w="630" w:type="dxa"/>
            <w:tcBorders>
              <w:top w:val="single" w:sz="4" w:space="0" w:color="auto"/>
              <w:bottom w:val="single" w:sz="4" w:space="0" w:color="auto"/>
            </w:tcBorders>
          </w:tcPr>
          <w:p w:rsidR="00CA58D9" w:rsidRDefault="0027418C" w:rsidP="00A17B0E">
            <w:r>
              <w:t>5</w:t>
            </w:r>
          </w:p>
        </w:tc>
        <w:tc>
          <w:tcPr>
            <w:tcW w:w="5631" w:type="dxa"/>
            <w:tcBorders>
              <w:top w:val="single" w:sz="4" w:space="0" w:color="auto"/>
              <w:bottom w:val="single" w:sz="4" w:space="0" w:color="auto"/>
            </w:tcBorders>
          </w:tcPr>
          <w:p w:rsidR="005E3B06" w:rsidRDefault="004E3CE8" w:rsidP="00BC0E63">
            <w:pPr>
              <w:pStyle w:val="ListParagraph"/>
              <w:numPr>
                <w:ilvl w:val="0"/>
                <w:numId w:val="3"/>
              </w:numPr>
              <w:ind w:left="249" w:hanging="249"/>
            </w:pPr>
            <w:r>
              <w:t>Understand Mendel’s</w:t>
            </w:r>
            <w:r w:rsidR="00BE3F74">
              <w:t xml:space="preserve"> contribution to genetics. Use </w:t>
            </w:r>
            <w:proofErr w:type="spellStart"/>
            <w:r w:rsidR="00BE3F74">
              <w:t>P</w:t>
            </w:r>
            <w:r w:rsidR="00270B70">
              <w:t>unnett</w:t>
            </w:r>
            <w:proofErr w:type="spellEnd"/>
            <w:r w:rsidR="00270B70">
              <w:t xml:space="preserve"> squares to represent the probability of traits.</w:t>
            </w:r>
          </w:p>
          <w:p w:rsidR="00CA58D9" w:rsidRDefault="00CA58D9" w:rsidP="00DA1D58">
            <w:pPr>
              <w:pStyle w:val="ListParagraph"/>
              <w:numPr>
                <w:ilvl w:val="0"/>
                <w:numId w:val="3"/>
              </w:numPr>
              <w:ind w:left="249" w:hanging="249"/>
            </w:pPr>
            <w:r>
              <w:t>What is Heredity? (U of U)</w:t>
            </w:r>
            <w:bookmarkStart w:id="0" w:name="_GoBack"/>
            <w:bookmarkEnd w:id="0"/>
          </w:p>
          <w:p w:rsidR="00CA58D9" w:rsidRDefault="00CA58D9" w:rsidP="00A17B0E">
            <w:pPr>
              <w:pStyle w:val="ListParagraph"/>
              <w:numPr>
                <w:ilvl w:val="0"/>
                <w:numId w:val="3"/>
              </w:numPr>
            </w:pPr>
            <w:proofErr w:type="spellStart"/>
            <w:r>
              <w:t>Cockapoo</w:t>
            </w:r>
            <w:proofErr w:type="spellEnd"/>
            <w:r>
              <w:t xml:space="preserve"> breeding </w:t>
            </w:r>
            <w:hyperlink r:id="rId8" w:history="1">
              <w:r w:rsidRPr="00C329FB">
                <w:rPr>
                  <w:rStyle w:val="Hyperlink"/>
                </w:rPr>
                <w:t>http://www.mulberryfarm.com/canine-genetics_explanation.htm</w:t>
              </w:r>
            </w:hyperlink>
            <w:r>
              <w:t xml:space="preserve"> (Interpret the meaning of each </w:t>
            </w:r>
            <w:proofErr w:type="spellStart"/>
            <w:r>
              <w:t>punnett</w:t>
            </w:r>
            <w:proofErr w:type="spellEnd"/>
            <w:r>
              <w:t xml:space="preserve"> square in the article)</w:t>
            </w:r>
          </w:p>
        </w:tc>
        <w:tc>
          <w:tcPr>
            <w:tcW w:w="3688" w:type="dxa"/>
            <w:vMerge/>
          </w:tcPr>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Constructing explanations and designing solutions</w:t>
            </w:r>
          </w:p>
        </w:tc>
        <w:tc>
          <w:tcPr>
            <w:tcW w:w="630" w:type="dxa"/>
            <w:tcBorders>
              <w:top w:val="single" w:sz="4" w:space="0" w:color="auto"/>
              <w:bottom w:val="single" w:sz="4" w:space="0" w:color="auto"/>
            </w:tcBorders>
          </w:tcPr>
          <w:p w:rsidR="00CA58D9" w:rsidRDefault="0027418C" w:rsidP="00A17B0E">
            <w:r>
              <w:t>3</w:t>
            </w:r>
          </w:p>
        </w:tc>
        <w:tc>
          <w:tcPr>
            <w:tcW w:w="5631" w:type="dxa"/>
            <w:tcBorders>
              <w:top w:val="single" w:sz="4" w:space="0" w:color="auto"/>
              <w:bottom w:val="single" w:sz="4" w:space="0" w:color="auto"/>
            </w:tcBorders>
          </w:tcPr>
          <w:p w:rsidR="005151D7" w:rsidRDefault="005151D7" w:rsidP="00A17B0E">
            <w:pPr>
              <w:pStyle w:val="ListParagraph"/>
              <w:numPr>
                <w:ilvl w:val="0"/>
                <w:numId w:val="3"/>
              </w:numPr>
              <w:ind w:left="249" w:hanging="249"/>
            </w:pPr>
            <w:r>
              <w:t>Study how traits have developed over time? Which of those traits offer an advantage to their survival?</w:t>
            </w:r>
          </w:p>
          <w:p w:rsidR="00CA58D9" w:rsidRDefault="00CA58D9" w:rsidP="00A17B0E">
            <w:pPr>
              <w:pStyle w:val="ListParagraph"/>
              <w:numPr>
                <w:ilvl w:val="0"/>
                <w:numId w:val="3"/>
              </w:numPr>
              <w:ind w:left="249" w:hanging="249"/>
            </w:pPr>
            <w:r>
              <w:t>Change over time Section (U of U)</w:t>
            </w:r>
          </w:p>
          <w:p w:rsidR="00A17B0E" w:rsidRDefault="00CA58D9" w:rsidP="00CF18D0">
            <w:pPr>
              <w:pStyle w:val="ListParagraph"/>
              <w:numPr>
                <w:ilvl w:val="0"/>
                <w:numId w:val="3"/>
              </w:numPr>
              <w:ind w:left="249" w:hanging="249"/>
            </w:pPr>
            <w:r>
              <w:t>The Outcome of Mutation (U of U)</w:t>
            </w:r>
          </w:p>
        </w:tc>
        <w:tc>
          <w:tcPr>
            <w:tcW w:w="3688" w:type="dxa"/>
            <w:vMerge/>
          </w:tcPr>
          <w:p w:rsidR="00CA58D9" w:rsidRDefault="00CA58D9" w:rsidP="00A17B0E"/>
        </w:tc>
      </w:tr>
      <w:tr w:rsidR="00CA58D9" w:rsidTr="00CA58D9">
        <w:tc>
          <w:tcPr>
            <w:tcW w:w="1259" w:type="dxa"/>
            <w:vMerge/>
            <w:tcBorders>
              <w:top w:val="single" w:sz="4" w:space="0" w:color="auto"/>
              <w:bottom w:val="single" w:sz="4"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4" w:space="0" w:color="auto"/>
            </w:tcBorders>
          </w:tcPr>
          <w:p w:rsidR="00CA58D9" w:rsidRPr="003741AD" w:rsidRDefault="00CA58D9" w:rsidP="00A17B0E">
            <w:pPr>
              <w:rPr>
                <w:sz w:val="18"/>
              </w:rPr>
            </w:pPr>
            <w:r w:rsidRPr="003741AD">
              <w:rPr>
                <w:sz w:val="18"/>
              </w:rPr>
              <w:t>Engaging in argument from evidence</w:t>
            </w:r>
          </w:p>
        </w:tc>
        <w:tc>
          <w:tcPr>
            <w:tcW w:w="630" w:type="dxa"/>
            <w:tcBorders>
              <w:top w:val="single" w:sz="4" w:space="0" w:color="auto"/>
              <w:bottom w:val="single" w:sz="4" w:space="0" w:color="auto"/>
            </w:tcBorders>
          </w:tcPr>
          <w:p w:rsidR="00CA58D9" w:rsidRDefault="00A17B0E" w:rsidP="00A17B0E">
            <w:r>
              <w:t>2</w:t>
            </w:r>
          </w:p>
        </w:tc>
        <w:tc>
          <w:tcPr>
            <w:tcW w:w="5631" w:type="dxa"/>
            <w:tcBorders>
              <w:top w:val="single" w:sz="4" w:space="0" w:color="auto"/>
              <w:bottom w:val="single" w:sz="4" w:space="0" w:color="auto"/>
            </w:tcBorders>
          </w:tcPr>
          <w:p w:rsidR="005151D7" w:rsidRDefault="005151D7" w:rsidP="00A17B0E">
            <w:pPr>
              <w:pStyle w:val="ListParagraph"/>
              <w:numPr>
                <w:ilvl w:val="0"/>
                <w:numId w:val="3"/>
              </w:numPr>
              <w:ind w:left="249" w:hanging="249"/>
            </w:pPr>
            <w:r>
              <w:t>Describe the evidence for evolution by natural selection</w:t>
            </w:r>
            <w:r w:rsidR="005A7E65">
              <w:t xml:space="preserve"> proposed by Charles Darwin</w:t>
            </w:r>
            <w:r>
              <w:t xml:space="preserve">. </w:t>
            </w:r>
          </w:p>
          <w:p w:rsidR="005151D7" w:rsidRDefault="005A7E65" w:rsidP="00A17B0E">
            <w:pPr>
              <w:pStyle w:val="ListParagraph"/>
              <w:numPr>
                <w:ilvl w:val="0"/>
                <w:numId w:val="3"/>
              </w:numPr>
              <w:ind w:left="249" w:hanging="249"/>
            </w:pPr>
            <w:r>
              <w:t>Should cloning be regulated?</w:t>
            </w:r>
          </w:p>
          <w:p w:rsidR="00CA58D9" w:rsidRDefault="00CA58D9" w:rsidP="00A17B0E">
            <w:pPr>
              <w:pStyle w:val="ListParagraph"/>
              <w:numPr>
                <w:ilvl w:val="0"/>
                <w:numId w:val="3"/>
              </w:numPr>
              <w:ind w:left="249" w:hanging="249"/>
            </w:pPr>
            <w:r>
              <w:t>Artificial vs. Natural Selection</w:t>
            </w:r>
            <w:r w:rsidR="008B23E9">
              <w:t xml:space="preserve"> (U of U)</w:t>
            </w:r>
          </w:p>
          <w:p w:rsidR="00CA58D9" w:rsidRDefault="00CA58D9" w:rsidP="00A17B0E">
            <w:pPr>
              <w:pStyle w:val="ListParagraph"/>
              <w:numPr>
                <w:ilvl w:val="0"/>
                <w:numId w:val="3"/>
              </w:numPr>
              <w:ind w:left="249" w:hanging="249"/>
            </w:pPr>
            <w:r>
              <w:t>Recipe for Evolution (U o U)</w:t>
            </w:r>
          </w:p>
          <w:p w:rsidR="00CA58D9" w:rsidRDefault="00CA58D9" w:rsidP="00A17B0E">
            <w:pPr>
              <w:pStyle w:val="ListParagraph"/>
              <w:numPr>
                <w:ilvl w:val="0"/>
                <w:numId w:val="3"/>
              </w:numPr>
              <w:ind w:left="249" w:hanging="249"/>
            </w:pPr>
            <w:r>
              <w:t>Stickleback Evolution (U of U)</w:t>
            </w:r>
          </w:p>
          <w:p w:rsidR="00CA58D9" w:rsidRDefault="00CA58D9" w:rsidP="00A17B0E">
            <w:pPr>
              <w:pStyle w:val="ListParagraph"/>
              <w:numPr>
                <w:ilvl w:val="0"/>
                <w:numId w:val="3"/>
              </w:numPr>
              <w:ind w:left="249" w:hanging="249"/>
            </w:pPr>
            <w:r>
              <w:t>Legislation on cloning (U of U)</w:t>
            </w:r>
          </w:p>
          <w:p w:rsidR="00CA58D9" w:rsidRDefault="00CA58D9" w:rsidP="00A17B0E">
            <w:pPr>
              <w:pStyle w:val="ListParagraph"/>
              <w:numPr>
                <w:ilvl w:val="0"/>
                <w:numId w:val="3"/>
              </w:numPr>
              <w:ind w:left="249" w:hanging="249"/>
            </w:pPr>
            <w:proofErr w:type="spellStart"/>
            <w:r>
              <w:t>Punnett</w:t>
            </w:r>
            <w:proofErr w:type="spellEnd"/>
            <w:r>
              <w:t xml:space="preserve"> Squares Claim</w:t>
            </w:r>
          </w:p>
        </w:tc>
        <w:tc>
          <w:tcPr>
            <w:tcW w:w="3688" w:type="dxa"/>
            <w:vMerge/>
          </w:tcPr>
          <w:p w:rsidR="00CA58D9" w:rsidRDefault="00CA58D9" w:rsidP="00A17B0E"/>
        </w:tc>
      </w:tr>
      <w:tr w:rsidR="00CA58D9" w:rsidTr="00CA58D9">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3372" w:type="dxa"/>
            <w:tcBorders>
              <w:top w:val="single" w:sz="4" w:space="0" w:color="auto"/>
              <w:left w:val="single" w:sz="18" w:space="0" w:color="auto"/>
              <w:bottom w:val="single" w:sz="18" w:space="0" w:color="auto"/>
            </w:tcBorders>
          </w:tcPr>
          <w:p w:rsidR="00CA58D9" w:rsidRPr="003741AD" w:rsidRDefault="00BD0246" w:rsidP="00A17B0E">
            <w:pPr>
              <w:rPr>
                <w:sz w:val="18"/>
              </w:rPr>
            </w:pPr>
            <w:r>
              <w:rPr>
                <w:sz w:val="18"/>
              </w:rPr>
              <w:t>Obtaining, evaluating</w:t>
            </w:r>
            <w:r w:rsidRPr="003741AD">
              <w:rPr>
                <w:sz w:val="18"/>
              </w:rPr>
              <w:t>, and communicating results</w:t>
            </w:r>
          </w:p>
        </w:tc>
        <w:tc>
          <w:tcPr>
            <w:tcW w:w="630" w:type="dxa"/>
            <w:tcBorders>
              <w:top w:val="single" w:sz="4" w:space="0" w:color="auto"/>
              <w:bottom w:val="single" w:sz="18" w:space="0" w:color="auto"/>
            </w:tcBorders>
          </w:tcPr>
          <w:p w:rsidR="00CA58D9" w:rsidRDefault="0027418C" w:rsidP="00A17B0E">
            <w:r>
              <w:t>3</w:t>
            </w:r>
          </w:p>
        </w:tc>
        <w:tc>
          <w:tcPr>
            <w:tcW w:w="5631" w:type="dxa"/>
            <w:tcBorders>
              <w:top w:val="single" w:sz="4" w:space="0" w:color="auto"/>
              <w:bottom w:val="single" w:sz="18" w:space="0" w:color="auto"/>
            </w:tcBorders>
          </w:tcPr>
          <w:p w:rsidR="005A7E65" w:rsidRDefault="005A7E65" w:rsidP="00A17B0E">
            <w:pPr>
              <w:pStyle w:val="ListParagraph"/>
              <w:numPr>
                <w:ilvl w:val="0"/>
                <w:numId w:val="3"/>
              </w:numPr>
              <w:ind w:left="249" w:hanging="249"/>
            </w:pPr>
            <w:r>
              <w:t>What are the consequences of altering genetics?</w:t>
            </w:r>
          </w:p>
          <w:p w:rsidR="005A7E65" w:rsidRDefault="005A7E65" w:rsidP="00A17B0E">
            <w:pPr>
              <w:pStyle w:val="ListParagraph"/>
              <w:numPr>
                <w:ilvl w:val="0"/>
                <w:numId w:val="3"/>
              </w:numPr>
              <w:ind w:left="249" w:hanging="249"/>
            </w:pPr>
            <w:r>
              <w:t>Genetically Modified Foods (U of U)</w:t>
            </w:r>
          </w:p>
          <w:p w:rsidR="00CA58D9" w:rsidRDefault="00CA58D9" w:rsidP="00A17B0E">
            <w:pPr>
              <w:pStyle w:val="ListParagraph"/>
              <w:numPr>
                <w:ilvl w:val="0"/>
                <w:numId w:val="3"/>
              </w:numPr>
              <w:ind w:left="249" w:hanging="249"/>
            </w:pPr>
            <w:r>
              <w:t>Rocket Pocket Mice (U of U)</w:t>
            </w:r>
          </w:p>
          <w:p w:rsidR="00CA58D9" w:rsidRDefault="00CA58D9" w:rsidP="00A17B0E">
            <w:pPr>
              <w:pStyle w:val="ListParagraph"/>
              <w:numPr>
                <w:ilvl w:val="0"/>
                <w:numId w:val="3"/>
              </w:numPr>
              <w:ind w:left="249" w:hanging="249"/>
            </w:pPr>
            <w:r>
              <w:t>Visible Inherited Traits (U of U)</w:t>
            </w:r>
          </w:p>
        </w:tc>
        <w:tc>
          <w:tcPr>
            <w:tcW w:w="3688" w:type="dxa"/>
            <w:vMerge/>
            <w:tcBorders>
              <w:bottom w:val="single" w:sz="18" w:space="0" w:color="auto"/>
            </w:tcBorders>
          </w:tcPr>
          <w:p w:rsidR="00CA58D9" w:rsidRDefault="00CA58D9" w:rsidP="00A17B0E"/>
        </w:tc>
      </w:tr>
    </w:tbl>
    <w:p w:rsidR="00CA58D9" w:rsidRDefault="00CA58D9"/>
    <w:p w:rsidR="00CA58D9" w:rsidRDefault="00CA58D9"/>
    <w:p w:rsidR="00CA58D9" w:rsidRDefault="00CA58D9">
      <w:r>
        <w:br w:type="page"/>
      </w:r>
    </w:p>
    <w:tbl>
      <w:tblPr>
        <w:tblStyle w:val="TableGrid"/>
        <w:tblW w:w="14580" w:type="dxa"/>
        <w:tblInd w:w="-38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59"/>
        <w:gridCol w:w="4002"/>
        <w:gridCol w:w="540"/>
        <w:gridCol w:w="5091"/>
        <w:gridCol w:w="3688"/>
      </w:tblGrid>
      <w:tr w:rsidR="00CA58D9" w:rsidTr="00A17B0E">
        <w:trPr>
          <w:trHeight w:val="576"/>
        </w:trPr>
        <w:tc>
          <w:tcPr>
            <w:tcW w:w="14580" w:type="dxa"/>
            <w:gridSpan w:val="5"/>
            <w:tcBorders>
              <w:top w:val="single" w:sz="18" w:space="0" w:color="auto"/>
              <w:bottom w:val="single" w:sz="18" w:space="0" w:color="auto"/>
            </w:tcBorders>
            <w:shd w:val="clear" w:color="auto" w:fill="000000" w:themeFill="text1"/>
            <w:vAlign w:val="center"/>
          </w:tcPr>
          <w:p w:rsidR="00CA58D9" w:rsidRPr="00A15EBA" w:rsidRDefault="00CA58D9" w:rsidP="00A17B0E">
            <w:pPr>
              <w:jc w:val="center"/>
            </w:pPr>
            <w:r w:rsidRPr="00A15EBA">
              <w:rPr>
                <w:color w:val="FFFFFF" w:themeColor="background1"/>
                <w:sz w:val="32"/>
              </w:rPr>
              <w:lastRenderedPageBreak/>
              <w:t>Honors Class Rubric</w:t>
            </w:r>
          </w:p>
        </w:tc>
      </w:tr>
      <w:tr w:rsidR="00CA58D9" w:rsidTr="00A17B0E">
        <w:trPr>
          <w:cantSplit/>
          <w:trHeight w:val="1296"/>
        </w:trPr>
        <w:tc>
          <w:tcPr>
            <w:tcW w:w="1259"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p>
        </w:tc>
        <w:tc>
          <w:tcPr>
            <w:tcW w:w="4002"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Scientific Practice</w:t>
            </w:r>
          </w:p>
        </w:tc>
        <w:tc>
          <w:tcPr>
            <w:tcW w:w="540" w:type="dxa"/>
            <w:tcBorders>
              <w:top w:val="single" w:sz="18" w:space="0" w:color="auto"/>
              <w:bottom w:val="single" w:sz="18" w:space="0" w:color="auto"/>
            </w:tcBorders>
            <w:shd w:val="clear" w:color="auto" w:fill="DEEAF6" w:themeFill="accent1" w:themeFillTint="33"/>
            <w:textDirection w:val="btLr"/>
            <w:vAlign w:val="center"/>
          </w:tcPr>
          <w:p w:rsidR="00CA58D9" w:rsidRDefault="00CA58D9" w:rsidP="00A17B0E">
            <w:pPr>
              <w:ind w:left="113" w:right="113"/>
              <w:jc w:val="center"/>
            </w:pPr>
            <w:r>
              <w:t>Frequency</w:t>
            </w:r>
          </w:p>
        </w:tc>
        <w:tc>
          <w:tcPr>
            <w:tcW w:w="5091"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Example of student experience with scientific practice</w:t>
            </w:r>
          </w:p>
        </w:tc>
        <w:tc>
          <w:tcPr>
            <w:tcW w:w="3688" w:type="dxa"/>
            <w:tcBorders>
              <w:top w:val="single" w:sz="18" w:space="0" w:color="auto"/>
              <w:bottom w:val="single" w:sz="18" w:space="0" w:color="auto"/>
            </w:tcBorders>
            <w:shd w:val="clear" w:color="auto" w:fill="DEEAF6" w:themeFill="accent1" w:themeFillTint="33"/>
            <w:vAlign w:val="center"/>
          </w:tcPr>
          <w:p w:rsidR="00CA58D9" w:rsidRDefault="00CA58D9" w:rsidP="00A17B0E">
            <w:pPr>
              <w:jc w:val="center"/>
            </w:pPr>
            <w:r>
              <w:t>Inclusive Scientific Experience</w:t>
            </w:r>
          </w:p>
          <w:p w:rsidR="00CA58D9" w:rsidRDefault="00CA58D9" w:rsidP="00A17B0E">
            <w:pPr>
              <w:jc w:val="center"/>
            </w:pPr>
            <w:r>
              <w:t>(may include: scientific inquiry, research, projects)</w:t>
            </w:r>
          </w:p>
          <w:p w:rsidR="00CA58D9" w:rsidRDefault="00CA58D9" w:rsidP="00A17B0E">
            <w:pPr>
              <w:jc w:val="center"/>
            </w:pPr>
          </w:p>
        </w:tc>
      </w:tr>
      <w:tr w:rsidR="00CA58D9" w:rsidTr="00A17B0E">
        <w:tc>
          <w:tcPr>
            <w:tcW w:w="1259" w:type="dxa"/>
            <w:vMerge w:val="restart"/>
            <w:tcBorders>
              <w:top w:val="single" w:sz="18" w:space="0" w:color="auto"/>
              <w:bottom w:val="single" w:sz="18" w:space="0" w:color="auto"/>
              <w:right w:val="single" w:sz="18" w:space="0" w:color="auto"/>
            </w:tcBorders>
            <w:shd w:val="clear" w:color="auto" w:fill="FFE599" w:themeFill="accent4" w:themeFillTint="66"/>
            <w:vAlign w:val="center"/>
          </w:tcPr>
          <w:p w:rsidR="00CA58D9" w:rsidRDefault="00CA58D9" w:rsidP="00A17B0E">
            <w:pPr>
              <w:jc w:val="center"/>
            </w:pPr>
            <w:r>
              <w:t>Standard 5</w:t>
            </w:r>
          </w:p>
        </w:tc>
        <w:tc>
          <w:tcPr>
            <w:tcW w:w="4002" w:type="dxa"/>
            <w:tcBorders>
              <w:top w:val="single" w:sz="18" w:space="0" w:color="auto"/>
              <w:left w:val="single" w:sz="18" w:space="0" w:color="auto"/>
            </w:tcBorders>
          </w:tcPr>
          <w:p w:rsidR="00CA58D9" w:rsidRPr="003741AD" w:rsidRDefault="00CA58D9" w:rsidP="00A17B0E">
            <w:pPr>
              <w:rPr>
                <w:sz w:val="18"/>
              </w:rPr>
            </w:pPr>
            <w:r w:rsidRPr="003741AD">
              <w:rPr>
                <w:sz w:val="18"/>
              </w:rPr>
              <w:t>Asking questions and defining problems</w:t>
            </w:r>
          </w:p>
        </w:tc>
        <w:tc>
          <w:tcPr>
            <w:tcW w:w="540" w:type="dxa"/>
            <w:tcBorders>
              <w:top w:val="single" w:sz="18" w:space="0" w:color="auto"/>
            </w:tcBorders>
          </w:tcPr>
          <w:p w:rsidR="00CA58D9" w:rsidRDefault="006372B1" w:rsidP="00A17B0E">
            <w:r>
              <w:t>6</w:t>
            </w:r>
          </w:p>
        </w:tc>
        <w:tc>
          <w:tcPr>
            <w:tcW w:w="5091" w:type="dxa"/>
            <w:tcBorders>
              <w:top w:val="single" w:sz="18" w:space="0" w:color="auto"/>
            </w:tcBorders>
          </w:tcPr>
          <w:p w:rsidR="00B15390" w:rsidRDefault="00932DDE" w:rsidP="00A17B0E">
            <w:pPr>
              <w:pStyle w:val="ListParagraph"/>
              <w:numPr>
                <w:ilvl w:val="0"/>
                <w:numId w:val="3"/>
              </w:numPr>
              <w:ind w:left="249" w:hanging="249"/>
            </w:pPr>
            <w:r>
              <w:t xml:space="preserve">At what point does </w:t>
            </w:r>
            <w:r w:rsidR="00B15390">
              <w:t>something go from living to once living, and then non-living?</w:t>
            </w:r>
          </w:p>
          <w:p w:rsidR="00CA58D9" w:rsidRDefault="00B15390" w:rsidP="00A17B0E">
            <w:pPr>
              <w:pStyle w:val="ListParagraph"/>
              <w:numPr>
                <w:ilvl w:val="0"/>
                <w:numId w:val="3"/>
              </w:numPr>
              <w:ind w:left="249" w:hanging="249"/>
            </w:pPr>
            <w:r>
              <w:t>What are the characteristics of living things?</w:t>
            </w:r>
            <w:r w:rsidR="00932DDE">
              <w:t xml:space="preserve"> </w:t>
            </w:r>
          </w:p>
          <w:p w:rsidR="00932DDE" w:rsidRDefault="00932DDE" w:rsidP="00E51900">
            <w:pPr>
              <w:pStyle w:val="ListParagraph"/>
              <w:numPr>
                <w:ilvl w:val="0"/>
                <w:numId w:val="3"/>
              </w:numPr>
              <w:ind w:left="249" w:hanging="249"/>
            </w:pPr>
            <w:r>
              <w:t xml:space="preserve">Compare and contrast the </w:t>
            </w:r>
            <w:r w:rsidR="00B15390">
              <w:t>characteristics of the kingdoms. What are prokaryote and eukaryote? What are heterotrophic an autotrophic? What are unicellular and multicellular?</w:t>
            </w:r>
          </w:p>
          <w:p w:rsidR="006372B1" w:rsidRDefault="006372B1" w:rsidP="00270B70">
            <w:pPr>
              <w:pStyle w:val="ListParagraph"/>
              <w:numPr>
                <w:ilvl w:val="0"/>
                <w:numId w:val="3"/>
              </w:numPr>
              <w:ind w:left="249" w:hanging="249"/>
            </w:pPr>
            <w:r>
              <w:t>What happens when a new organism is discovered that doesn’t fit into the current classification system?</w:t>
            </w:r>
          </w:p>
        </w:tc>
        <w:tc>
          <w:tcPr>
            <w:tcW w:w="3688" w:type="dxa"/>
            <w:vMerge w:val="restart"/>
            <w:tcBorders>
              <w:top w:val="single" w:sz="18" w:space="0" w:color="auto"/>
            </w:tcBorders>
          </w:tcPr>
          <w:p w:rsidR="00CA58D9" w:rsidRDefault="00270B70" w:rsidP="00A17B0E">
            <w:r>
              <w:t xml:space="preserve">7.5 </w:t>
            </w:r>
            <w:r w:rsidR="00CA58D9">
              <w:t xml:space="preserve">Clay Creatures </w:t>
            </w:r>
            <w:r>
              <w:t>Classification</w:t>
            </w:r>
          </w:p>
          <w:p w:rsidR="00CA58D9" w:rsidRDefault="00CA58D9" w:rsidP="00A17B0E">
            <w:r>
              <w:t>(This is a good end of the year activity that reviews standards 3 – 5).</w:t>
            </w:r>
          </w:p>
          <w:p w:rsidR="00270B70" w:rsidRDefault="00270B70" w:rsidP="00A17B0E">
            <w:r>
              <w:t>7.5 Latin Words for Clay Creatures</w:t>
            </w:r>
          </w:p>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Developing and using models</w:t>
            </w:r>
          </w:p>
        </w:tc>
        <w:tc>
          <w:tcPr>
            <w:tcW w:w="540" w:type="dxa"/>
          </w:tcPr>
          <w:p w:rsidR="00CA58D9" w:rsidRDefault="006372B1" w:rsidP="00A17B0E">
            <w:r>
              <w:t>1</w:t>
            </w:r>
          </w:p>
        </w:tc>
        <w:tc>
          <w:tcPr>
            <w:tcW w:w="5091" w:type="dxa"/>
          </w:tcPr>
          <w:p w:rsidR="00CA58D9" w:rsidRDefault="00783050" w:rsidP="00A17B0E">
            <w:pPr>
              <w:pStyle w:val="ListParagraph"/>
              <w:numPr>
                <w:ilvl w:val="0"/>
                <w:numId w:val="3"/>
              </w:numPr>
              <w:ind w:left="249" w:hanging="249"/>
            </w:pPr>
            <w:r>
              <w:t>Create taxonomic level models. See the upside-down triangle as an example. Challenge students to create their own.</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Planning and carrying out investigations</w:t>
            </w:r>
          </w:p>
        </w:tc>
        <w:tc>
          <w:tcPr>
            <w:tcW w:w="540" w:type="dxa"/>
          </w:tcPr>
          <w:p w:rsidR="00CA58D9" w:rsidRDefault="006372B1" w:rsidP="00A17B0E">
            <w:r>
              <w:t>2</w:t>
            </w:r>
          </w:p>
        </w:tc>
        <w:tc>
          <w:tcPr>
            <w:tcW w:w="5091" w:type="dxa"/>
          </w:tcPr>
          <w:p w:rsidR="00932DDE" w:rsidRDefault="00932DDE" w:rsidP="00E51900">
            <w:pPr>
              <w:pStyle w:val="ListParagraph"/>
              <w:numPr>
                <w:ilvl w:val="0"/>
                <w:numId w:val="3"/>
              </w:numPr>
              <w:ind w:left="249" w:hanging="249"/>
            </w:pPr>
            <w:r>
              <w:t>Alive or not lab</w:t>
            </w:r>
            <w:r w:rsidR="00BD0246">
              <w:t>.</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Analyzing and interpreting data</w:t>
            </w:r>
          </w:p>
        </w:tc>
        <w:tc>
          <w:tcPr>
            <w:tcW w:w="540" w:type="dxa"/>
          </w:tcPr>
          <w:p w:rsidR="00CA58D9" w:rsidRDefault="006372B1" w:rsidP="00A17B0E">
            <w:r>
              <w:t>3</w:t>
            </w:r>
          </w:p>
        </w:tc>
        <w:tc>
          <w:tcPr>
            <w:tcW w:w="5091" w:type="dxa"/>
          </w:tcPr>
          <w:p w:rsidR="00BD0246" w:rsidRDefault="00BD0246" w:rsidP="00A17B0E">
            <w:pPr>
              <w:pStyle w:val="ListParagraph"/>
              <w:numPr>
                <w:ilvl w:val="0"/>
                <w:numId w:val="3"/>
              </w:numPr>
              <w:ind w:left="249" w:hanging="249"/>
            </w:pPr>
            <w:r>
              <w:t>Modern classification uses DNA similarities and embryological evidence.</w:t>
            </w:r>
          </w:p>
          <w:p w:rsidR="00CA58D9" w:rsidRDefault="00BD0246" w:rsidP="00A17B0E">
            <w:pPr>
              <w:pStyle w:val="ListParagraph"/>
              <w:numPr>
                <w:ilvl w:val="0"/>
                <w:numId w:val="3"/>
              </w:numPr>
              <w:ind w:left="249" w:hanging="249"/>
            </w:pPr>
            <w:r>
              <w:t>Move from using keys to creating keys.</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Using mathematics and computational thinking</w:t>
            </w:r>
          </w:p>
        </w:tc>
        <w:tc>
          <w:tcPr>
            <w:tcW w:w="540" w:type="dxa"/>
          </w:tcPr>
          <w:p w:rsidR="00CA58D9" w:rsidRDefault="006372B1" w:rsidP="00A17B0E">
            <w:r>
              <w:t>1</w:t>
            </w:r>
          </w:p>
        </w:tc>
        <w:tc>
          <w:tcPr>
            <w:tcW w:w="5091" w:type="dxa"/>
          </w:tcPr>
          <w:p w:rsidR="00CA58D9" w:rsidRDefault="00783050" w:rsidP="00783050">
            <w:pPr>
              <w:pStyle w:val="ListParagraph"/>
              <w:numPr>
                <w:ilvl w:val="0"/>
                <w:numId w:val="3"/>
              </w:numPr>
              <w:ind w:left="249" w:hanging="249"/>
            </w:pPr>
            <w:r>
              <w:t xml:space="preserve">Compare the amount of biological diversity found in each of the kingdoms. Compare the number of organisms found in each kingdom. </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Constructing explanations and designing solutions</w:t>
            </w:r>
          </w:p>
        </w:tc>
        <w:tc>
          <w:tcPr>
            <w:tcW w:w="540" w:type="dxa"/>
          </w:tcPr>
          <w:p w:rsidR="00CA58D9" w:rsidRDefault="00094A10" w:rsidP="00A17B0E">
            <w:r>
              <w:t>2</w:t>
            </w:r>
          </w:p>
          <w:p w:rsidR="00094A10" w:rsidRDefault="00094A10" w:rsidP="00A17B0E"/>
        </w:tc>
        <w:tc>
          <w:tcPr>
            <w:tcW w:w="5091" w:type="dxa"/>
          </w:tcPr>
          <w:p w:rsidR="00094A10" w:rsidRDefault="00094A10" w:rsidP="00A17B0E">
            <w:pPr>
              <w:pStyle w:val="ListParagraph"/>
              <w:numPr>
                <w:ilvl w:val="0"/>
                <w:numId w:val="3"/>
              </w:numPr>
              <w:ind w:left="249" w:hanging="249"/>
            </w:pPr>
            <w:r>
              <w:t xml:space="preserve">Research why the Kingdom </w:t>
            </w:r>
            <w:proofErr w:type="spellStart"/>
            <w:r>
              <w:t>Monera</w:t>
            </w:r>
            <w:proofErr w:type="spellEnd"/>
            <w:r>
              <w:t xml:space="preserve"> was divided.</w:t>
            </w:r>
          </w:p>
          <w:p w:rsidR="00094A10" w:rsidRDefault="00094A10" w:rsidP="00A17B0E">
            <w:pPr>
              <w:pStyle w:val="ListParagraph"/>
              <w:numPr>
                <w:ilvl w:val="0"/>
                <w:numId w:val="3"/>
              </w:numPr>
              <w:ind w:left="249" w:hanging="249"/>
            </w:pPr>
            <w:r>
              <w:t xml:space="preserve">Extreme Environments: The Great Salt Lake </w:t>
            </w:r>
          </w:p>
          <w:p w:rsidR="00CA58D9" w:rsidRDefault="00CA58D9" w:rsidP="00A17B0E">
            <w:pPr>
              <w:pStyle w:val="ListParagraph"/>
              <w:numPr>
                <w:ilvl w:val="0"/>
                <w:numId w:val="3"/>
              </w:numPr>
              <w:ind w:left="249" w:hanging="249"/>
            </w:pPr>
            <w:r>
              <w:t>Life in Extreme Environments (U of U)</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CA58D9" w:rsidP="00A17B0E">
            <w:pPr>
              <w:rPr>
                <w:sz w:val="18"/>
              </w:rPr>
            </w:pPr>
            <w:r w:rsidRPr="003741AD">
              <w:rPr>
                <w:sz w:val="18"/>
              </w:rPr>
              <w:t>Engaging in argument from evidence</w:t>
            </w:r>
          </w:p>
        </w:tc>
        <w:tc>
          <w:tcPr>
            <w:tcW w:w="540" w:type="dxa"/>
          </w:tcPr>
          <w:p w:rsidR="00CA58D9" w:rsidRDefault="00094A10" w:rsidP="00A17B0E">
            <w:r>
              <w:t>3</w:t>
            </w:r>
          </w:p>
        </w:tc>
        <w:tc>
          <w:tcPr>
            <w:tcW w:w="5091" w:type="dxa"/>
          </w:tcPr>
          <w:p w:rsidR="00CA58D9" w:rsidRDefault="00B15390" w:rsidP="00A17B0E">
            <w:pPr>
              <w:pStyle w:val="ListParagraph"/>
              <w:numPr>
                <w:ilvl w:val="0"/>
                <w:numId w:val="3"/>
              </w:numPr>
              <w:ind w:left="249" w:hanging="249"/>
            </w:pPr>
            <w:r>
              <w:t>Look at the number of kingdoms. Why has the number of kingdoms changed? What is the latest proposal for kingdom organization? What evidence is there for that organization and how is it defended?</w:t>
            </w:r>
          </w:p>
          <w:p w:rsidR="00BD0246" w:rsidRDefault="00BD0246" w:rsidP="00BD0246">
            <w:pPr>
              <w:pStyle w:val="ListParagraph"/>
              <w:numPr>
                <w:ilvl w:val="0"/>
                <w:numId w:val="3"/>
              </w:numPr>
              <w:ind w:left="249" w:hanging="249"/>
            </w:pPr>
            <w:r>
              <w:t>Take organisms and give evidence for its classification. Defend using observed characteristics of the organism.</w:t>
            </w:r>
          </w:p>
          <w:p w:rsidR="00BD0246" w:rsidRDefault="00BD0246" w:rsidP="00BD0246">
            <w:pPr>
              <w:pStyle w:val="ListParagraph"/>
              <w:numPr>
                <w:ilvl w:val="0"/>
                <w:numId w:val="3"/>
              </w:numPr>
              <w:ind w:left="249" w:hanging="249"/>
            </w:pPr>
            <w:r>
              <w:lastRenderedPageBreak/>
              <w:t xml:space="preserve">Determine classification of an object as living, once-living, and nonliving using observed characteristics. Be able to defend that classification.  </w:t>
            </w:r>
          </w:p>
        </w:tc>
        <w:tc>
          <w:tcPr>
            <w:tcW w:w="3688" w:type="dxa"/>
            <w:vMerge/>
          </w:tcPr>
          <w:p w:rsidR="00CA58D9" w:rsidRDefault="00CA58D9" w:rsidP="00A17B0E"/>
        </w:tc>
      </w:tr>
      <w:tr w:rsidR="00CA58D9" w:rsidTr="00A17B0E">
        <w:tc>
          <w:tcPr>
            <w:tcW w:w="1259" w:type="dxa"/>
            <w:vMerge/>
            <w:tcBorders>
              <w:top w:val="single" w:sz="4" w:space="0" w:color="auto"/>
              <w:bottom w:val="single" w:sz="18" w:space="0" w:color="auto"/>
              <w:right w:val="single" w:sz="18" w:space="0" w:color="auto"/>
            </w:tcBorders>
            <w:shd w:val="clear" w:color="auto" w:fill="FFE599" w:themeFill="accent4" w:themeFillTint="66"/>
          </w:tcPr>
          <w:p w:rsidR="00CA58D9" w:rsidRDefault="00CA58D9" w:rsidP="00A17B0E"/>
        </w:tc>
        <w:tc>
          <w:tcPr>
            <w:tcW w:w="4002" w:type="dxa"/>
            <w:tcBorders>
              <w:left w:val="single" w:sz="18" w:space="0" w:color="auto"/>
            </w:tcBorders>
          </w:tcPr>
          <w:p w:rsidR="00CA58D9" w:rsidRPr="003741AD" w:rsidRDefault="00BD0246" w:rsidP="00A17B0E">
            <w:pPr>
              <w:rPr>
                <w:sz w:val="18"/>
              </w:rPr>
            </w:pPr>
            <w:r>
              <w:rPr>
                <w:sz w:val="18"/>
              </w:rPr>
              <w:t>Obtaining, evaluating</w:t>
            </w:r>
            <w:r w:rsidR="00CA58D9" w:rsidRPr="003741AD">
              <w:rPr>
                <w:sz w:val="18"/>
              </w:rPr>
              <w:t>, and communicating results</w:t>
            </w:r>
          </w:p>
        </w:tc>
        <w:tc>
          <w:tcPr>
            <w:tcW w:w="540" w:type="dxa"/>
          </w:tcPr>
          <w:p w:rsidR="00CA58D9" w:rsidRDefault="006372B1" w:rsidP="00A17B0E">
            <w:r>
              <w:t>3</w:t>
            </w:r>
          </w:p>
        </w:tc>
        <w:tc>
          <w:tcPr>
            <w:tcW w:w="5091" w:type="dxa"/>
          </w:tcPr>
          <w:p w:rsidR="00CA58D9" w:rsidRDefault="00BD0246" w:rsidP="00A17B0E">
            <w:pPr>
              <w:pStyle w:val="ListParagraph"/>
              <w:numPr>
                <w:ilvl w:val="0"/>
                <w:numId w:val="3"/>
              </w:numPr>
              <w:ind w:left="249" w:hanging="249"/>
            </w:pPr>
            <w:r>
              <w:t>How are new organisms named? Learn about binomial nomenclature, the International Zoological Congress, and how newly named organisms are published and shared in the scientific community.</w:t>
            </w:r>
          </w:p>
          <w:p w:rsidR="006372B1" w:rsidRDefault="006372B1" w:rsidP="006372B1">
            <w:pPr>
              <w:pStyle w:val="ListParagraph"/>
              <w:numPr>
                <w:ilvl w:val="0"/>
                <w:numId w:val="3"/>
              </w:numPr>
              <w:ind w:left="249" w:hanging="249"/>
            </w:pPr>
            <w:r>
              <w:t>Research recent newly-classified organisms. asunews.asu.edu</w:t>
            </w:r>
          </w:p>
        </w:tc>
        <w:tc>
          <w:tcPr>
            <w:tcW w:w="3688" w:type="dxa"/>
            <w:vMerge/>
          </w:tcPr>
          <w:p w:rsidR="00CA58D9" w:rsidRDefault="00CA58D9" w:rsidP="00A17B0E"/>
        </w:tc>
      </w:tr>
    </w:tbl>
    <w:p w:rsidR="00CA58D9" w:rsidRDefault="00CA58D9"/>
    <w:sectPr w:rsidR="00CA58D9" w:rsidSect="00CA58D9">
      <w:pgSz w:w="15840" w:h="12240" w:orient="landscape"/>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7A2"/>
    <w:multiLevelType w:val="hybridMultilevel"/>
    <w:tmpl w:val="34DC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0627"/>
    <w:multiLevelType w:val="hybridMultilevel"/>
    <w:tmpl w:val="489A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F0DD8"/>
    <w:multiLevelType w:val="hybridMultilevel"/>
    <w:tmpl w:val="3F1E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E0325"/>
    <w:multiLevelType w:val="hybridMultilevel"/>
    <w:tmpl w:val="83F4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95535B"/>
    <w:multiLevelType w:val="hybridMultilevel"/>
    <w:tmpl w:val="A8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A6"/>
    <w:rsid w:val="000342F7"/>
    <w:rsid w:val="00046ADB"/>
    <w:rsid w:val="0008238F"/>
    <w:rsid w:val="00094A10"/>
    <w:rsid w:val="000D14AD"/>
    <w:rsid w:val="00110F70"/>
    <w:rsid w:val="001916AD"/>
    <w:rsid w:val="001A393A"/>
    <w:rsid w:val="001D1ED3"/>
    <w:rsid w:val="001D7426"/>
    <w:rsid w:val="001E3841"/>
    <w:rsid w:val="001F2FB9"/>
    <w:rsid w:val="00232C2F"/>
    <w:rsid w:val="00256C40"/>
    <w:rsid w:val="00270B70"/>
    <w:rsid w:val="0027418C"/>
    <w:rsid w:val="002D04B1"/>
    <w:rsid w:val="00305253"/>
    <w:rsid w:val="00307D2C"/>
    <w:rsid w:val="00311FDA"/>
    <w:rsid w:val="00332EF2"/>
    <w:rsid w:val="00356D33"/>
    <w:rsid w:val="003741AD"/>
    <w:rsid w:val="003D4D63"/>
    <w:rsid w:val="003E5764"/>
    <w:rsid w:val="003E5927"/>
    <w:rsid w:val="00460F66"/>
    <w:rsid w:val="00481B5D"/>
    <w:rsid w:val="004E3CE8"/>
    <w:rsid w:val="00501769"/>
    <w:rsid w:val="005151D7"/>
    <w:rsid w:val="005A3817"/>
    <w:rsid w:val="005A7E65"/>
    <w:rsid w:val="005C142C"/>
    <w:rsid w:val="005D7640"/>
    <w:rsid w:val="005E344B"/>
    <w:rsid w:val="005E3B06"/>
    <w:rsid w:val="00622CFB"/>
    <w:rsid w:val="006276DB"/>
    <w:rsid w:val="00632732"/>
    <w:rsid w:val="006372B1"/>
    <w:rsid w:val="00645488"/>
    <w:rsid w:val="00645E2B"/>
    <w:rsid w:val="00680537"/>
    <w:rsid w:val="006A35BE"/>
    <w:rsid w:val="006F03DA"/>
    <w:rsid w:val="00783050"/>
    <w:rsid w:val="007C58A7"/>
    <w:rsid w:val="00856D2F"/>
    <w:rsid w:val="008850D2"/>
    <w:rsid w:val="008B23E9"/>
    <w:rsid w:val="00932DDE"/>
    <w:rsid w:val="00937569"/>
    <w:rsid w:val="009A3DB3"/>
    <w:rsid w:val="00A02644"/>
    <w:rsid w:val="00A07DAB"/>
    <w:rsid w:val="00A15EBA"/>
    <w:rsid w:val="00A17B0E"/>
    <w:rsid w:val="00A17FBB"/>
    <w:rsid w:val="00A51F28"/>
    <w:rsid w:val="00A76249"/>
    <w:rsid w:val="00AB26DA"/>
    <w:rsid w:val="00B15390"/>
    <w:rsid w:val="00B42D5C"/>
    <w:rsid w:val="00B65BBB"/>
    <w:rsid w:val="00B81606"/>
    <w:rsid w:val="00BC5C75"/>
    <w:rsid w:val="00BD0246"/>
    <w:rsid w:val="00BE0CA6"/>
    <w:rsid w:val="00BE3F74"/>
    <w:rsid w:val="00C80B43"/>
    <w:rsid w:val="00C84A66"/>
    <w:rsid w:val="00CA58D9"/>
    <w:rsid w:val="00CF18D0"/>
    <w:rsid w:val="00D01216"/>
    <w:rsid w:val="00D0194F"/>
    <w:rsid w:val="00D44883"/>
    <w:rsid w:val="00D80EE1"/>
    <w:rsid w:val="00DA1D58"/>
    <w:rsid w:val="00DA4A14"/>
    <w:rsid w:val="00DC56A2"/>
    <w:rsid w:val="00E51900"/>
    <w:rsid w:val="00E552A3"/>
    <w:rsid w:val="00E73D17"/>
    <w:rsid w:val="00F32A59"/>
    <w:rsid w:val="00FA5CE3"/>
    <w:rsid w:val="00FB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2F24-C820-4131-8879-E1EE27A6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EBA"/>
    <w:rPr>
      <w:color w:val="0563C1" w:themeColor="hyperlink"/>
      <w:u w:val="single"/>
    </w:rPr>
  </w:style>
  <w:style w:type="paragraph" w:styleId="ListParagraph">
    <w:name w:val="List Paragraph"/>
    <w:basedOn w:val="Normal"/>
    <w:uiPriority w:val="34"/>
    <w:qFormat/>
    <w:rsid w:val="00A15EBA"/>
    <w:pPr>
      <w:ind w:left="720"/>
      <w:contextualSpacing/>
    </w:pPr>
  </w:style>
  <w:style w:type="paragraph" w:styleId="BalloonText">
    <w:name w:val="Balloon Text"/>
    <w:basedOn w:val="Normal"/>
    <w:link w:val="BalloonTextChar"/>
    <w:uiPriority w:val="99"/>
    <w:semiHidden/>
    <w:unhideWhenUsed/>
    <w:rsid w:val="00C8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berryfarm.com/canine-genetics_explanation.htm" TargetMode="External"/><Relationship Id="rId3" Type="http://schemas.openxmlformats.org/officeDocument/2006/relationships/settings" Target="settings.xml"/><Relationship Id="rId7" Type="http://schemas.openxmlformats.org/officeDocument/2006/relationships/hyperlink" Target="http://learn.genetic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iddleschoolchemist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Seletha Deru</dc:creator>
  <cp:lastModifiedBy>Renee Nicholls</cp:lastModifiedBy>
  <cp:revision>5</cp:revision>
  <dcterms:created xsi:type="dcterms:W3CDTF">2014-05-19T18:51:00Z</dcterms:created>
  <dcterms:modified xsi:type="dcterms:W3CDTF">2014-05-19T21:04:00Z</dcterms:modified>
</cp:coreProperties>
</file>